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F96F" w14:textId="77777777" w:rsidR="002F7C2E" w:rsidRPr="000F5E21" w:rsidRDefault="002F7C2E" w:rsidP="000F5E21">
      <w:pPr>
        <w:keepNext/>
        <w:shd w:val="clear" w:color="auto" w:fill="2F5496"/>
        <w:spacing w:after="0" w:line="240" w:lineRule="auto"/>
        <w:ind w:firstLine="708"/>
        <w:contextualSpacing/>
        <w:jc w:val="both"/>
        <w:outlineLvl w:val="4"/>
        <w:rPr>
          <w:rFonts w:eastAsia="Times New Roman" w:cs="Courier New"/>
          <w:b/>
          <w:color w:val="FFFFFF"/>
          <w:sz w:val="28"/>
          <w:szCs w:val="28"/>
          <w:lang w:val="es-ES" w:eastAsia="es-ES"/>
        </w:rPr>
      </w:pPr>
      <w:r w:rsidRPr="000F5E21">
        <w:rPr>
          <w:rFonts w:eastAsia="Times New Roman" w:cs="Courier New"/>
          <w:b/>
          <w:color w:val="FFFFFF"/>
          <w:sz w:val="28"/>
          <w:szCs w:val="28"/>
          <w:lang w:val="es-ES_tradnl" w:eastAsia="es-ES"/>
        </w:rPr>
        <w:t>DATOS GENERALES</w:t>
      </w:r>
    </w:p>
    <w:p w14:paraId="0616DA3D" w14:textId="77777777" w:rsidR="002F7C2E" w:rsidRPr="000F5E21" w:rsidRDefault="002F7C2E" w:rsidP="00007230">
      <w:pPr>
        <w:widowControl w:val="0"/>
        <w:spacing w:after="0" w:line="240" w:lineRule="auto"/>
        <w:contextualSpacing/>
        <w:jc w:val="both"/>
        <w:rPr>
          <w:rFonts w:eastAsia="Times New Roman" w:cs="Courier New"/>
          <w:sz w:val="20"/>
          <w:szCs w:val="20"/>
          <w:lang w:val="es-ES" w:eastAsia="es-ES"/>
        </w:rPr>
      </w:pPr>
    </w:p>
    <w:p w14:paraId="35BF1181" w14:textId="77777777" w:rsidR="00F80C5D" w:rsidRPr="0058579E" w:rsidRDefault="00F80C5D" w:rsidP="00C557BE">
      <w:pPr>
        <w:numPr>
          <w:ilvl w:val="0"/>
          <w:numId w:val="17"/>
        </w:numPr>
        <w:tabs>
          <w:tab w:val="left" w:pos="1276"/>
        </w:tabs>
        <w:autoSpaceDE w:val="0"/>
        <w:autoSpaceDN w:val="0"/>
        <w:adjustRightInd w:val="0"/>
        <w:spacing w:after="0" w:line="240" w:lineRule="auto"/>
        <w:ind w:firstLine="131"/>
        <w:rPr>
          <w:rFonts w:cs="Calibri"/>
          <w:sz w:val="20"/>
          <w:szCs w:val="20"/>
        </w:rPr>
      </w:pPr>
      <w:r w:rsidRPr="0058579E">
        <w:rPr>
          <w:rFonts w:eastAsia="Times New Roman" w:cs="Calibri"/>
          <w:b/>
          <w:bCs/>
          <w:sz w:val="20"/>
          <w:szCs w:val="20"/>
          <w:lang w:eastAsia="es-AR"/>
        </w:rPr>
        <w:t>AUTORIZACION ON LINE</w:t>
      </w:r>
      <w:r w:rsidR="0058579E" w:rsidRPr="0058579E">
        <w:rPr>
          <w:rFonts w:cs="Calibri"/>
          <w:sz w:val="20"/>
          <w:szCs w:val="20"/>
        </w:rPr>
        <w:t xml:space="preserve">                        </w:t>
      </w:r>
    </w:p>
    <w:p w14:paraId="7E0F564E" w14:textId="77777777" w:rsidR="0058579E" w:rsidRP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w:t>
      </w:r>
      <w:proofErr w:type="gramStart"/>
      <w:r w:rsidRPr="0058579E">
        <w:rPr>
          <w:rFonts w:cs="Calibri"/>
          <w:sz w:val="20"/>
          <w:szCs w:val="20"/>
        </w:rPr>
        <w:t>.Sí</w:t>
      </w:r>
      <w:proofErr w:type="gramEnd"/>
      <w:r w:rsidRPr="0058579E">
        <w:rPr>
          <w:rFonts w:cs="Calibri"/>
          <w:sz w:val="20"/>
          <w:szCs w:val="20"/>
        </w:rPr>
        <w:t xml:space="preserve">, todos los planes. </w:t>
      </w:r>
      <w:r w:rsidRPr="00C80FE7">
        <w:rPr>
          <w:rFonts w:cs="Calibri"/>
          <w:sz w:val="20"/>
          <w:szCs w:val="20"/>
        </w:rPr>
        <w:t>Ingresando a https://farma.observer.com.ar o a través de su Software de Farmacia</w:t>
      </w:r>
      <w:r w:rsidRPr="0058579E">
        <w:rPr>
          <w:rFonts w:cs="Calibri"/>
          <w:sz w:val="20"/>
          <w:szCs w:val="20"/>
        </w:rPr>
        <w:t xml:space="preserve"> </w:t>
      </w:r>
    </w:p>
    <w:p w14:paraId="2D6EE360" w14:textId="77777777" w:rsidR="0058579E" w:rsidRP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w:t>
      </w:r>
      <w:proofErr w:type="gramStart"/>
      <w:r w:rsidRPr="0058579E">
        <w:rPr>
          <w:rFonts w:cs="Calibri"/>
          <w:sz w:val="20"/>
          <w:szCs w:val="20"/>
        </w:rPr>
        <w:t>.homologado</w:t>
      </w:r>
      <w:proofErr w:type="gramEnd"/>
      <w:r w:rsidRPr="0058579E">
        <w:rPr>
          <w:rFonts w:cs="Calibri"/>
          <w:sz w:val="20"/>
          <w:szCs w:val="20"/>
        </w:rPr>
        <w:t xml:space="preserve"> con el on-line.</w:t>
      </w:r>
    </w:p>
    <w:p w14:paraId="1215A93A" w14:textId="77777777" w:rsidR="0058579E" w:rsidRP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w:t>
      </w:r>
      <w:proofErr w:type="gramStart"/>
      <w:r w:rsidRPr="0058579E">
        <w:rPr>
          <w:rFonts w:cs="Calibri"/>
          <w:sz w:val="20"/>
          <w:szCs w:val="20"/>
        </w:rPr>
        <w:t>.Beneficiarios</w:t>
      </w:r>
      <w:proofErr w:type="gramEnd"/>
      <w:r w:rsidRPr="0058579E">
        <w:rPr>
          <w:rFonts w:cs="Calibri"/>
          <w:sz w:val="20"/>
          <w:szCs w:val="20"/>
        </w:rPr>
        <w:t xml:space="preserve"> habilitados: todos los incluidos en el padrón de la Obra Social.</w:t>
      </w:r>
    </w:p>
    <w:p w14:paraId="6409D742" w14:textId="77777777" w:rsidR="0058579E" w:rsidRP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w:t>
      </w:r>
      <w:proofErr w:type="gramStart"/>
      <w:r w:rsidRPr="0058579E">
        <w:rPr>
          <w:rFonts w:cs="Calibri"/>
          <w:sz w:val="20"/>
          <w:szCs w:val="20"/>
        </w:rPr>
        <w:t>.Para</w:t>
      </w:r>
      <w:proofErr w:type="gramEnd"/>
      <w:r w:rsidRPr="0058579E">
        <w:rPr>
          <w:rFonts w:cs="Calibri"/>
          <w:sz w:val="20"/>
          <w:szCs w:val="20"/>
        </w:rPr>
        <w:t xml:space="preserve"> validar ingresar el CUIL del afiliado. NO DEBE INGRESAR DOBLE CERO AL FINAL DEL NÚMERO.</w:t>
      </w:r>
    </w:p>
    <w:p w14:paraId="6893D9DD" w14:textId="77777777" w:rsidR="0058579E" w:rsidRP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Ej. 20061911597                   Cargar: 20061911597</w:t>
      </w:r>
    </w:p>
    <w:p w14:paraId="0B19D9CA" w14:textId="77777777" w:rsidR="0058579E" w:rsidRDefault="0058579E" w:rsidP="0058579E">
      <w:pPr>
        <w:autoSpaceDE w:val="0"/>
        <w:autoSpaceDN w:val="0"/>
        <w:adjustRightInd w:val="0"/>
        <w:spacing w:after="0" w:line="240" w:lineRule="auto"/>
        <w:rPr>
          <w:rFonts w:cs="Calibri"/>
          <w:sz w:val="20"/>
          <w:szCs w:val="20"/>
        </w:rPr>
      </w:pPr>
      <w:r w:rsidRPr="0058579E">
        <w:rPr>
          <w:rFonts w:cs="Calibri"/>
          <w:sz w:val="20"/>
          <w:szCs w:val="20"/>
        </w:rPr>
        <w:t xml:space="preserve">                          . Afiliados inexistentes en el padrón: deberán concurrir a la Obra Social al Área Afiliaciones para solicitar el alta</w:t>
      </w:r>
    </w:p>
    <w:p w14:paraId="79C4E070" w14:textId="77777777" w:rsidR="0058579E" w:rsidRPr="00464596" w:rsidRDefault="0058579E" w:rsidP="0058579E">
      <w:pPr>
        <w:autoSpaceDE w:val="0"/>
        <w:autoSpaceDN w:val="0"/>
        <w:adjustRightInd w:val="0"/>
        <w:spacing w:after="0" w:line="240" w:lineRule="auto"/>
        <w:rPr>
          <w:rFonts w:cs="Calibri"/>
          <w:sz w:val="20"/>
          <w:szCs w:val="20"/>
        </w:rPr>
      </w:pPr>
    </w:p>
    <w:p w14:paraId="10E32286" w14:textId="77777777" w:rsidR="00893A15" w:rsidRPr="000F5E21" w:rsidRDefault="00893A15" w:rsidP="000F5E21">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sidRPr="000F5E21">
        <w:rPr>
          <w:rFonts w:eastAsia="Times New Roman" w:cs="Courier New"/>
          <w:b/>
          <w:color w:val="FFFFFF"/>
          <w:sz w:val="28"/>
          <w:szCs w:val="28"/>
          <w:lang w:val="es-ES_tradnl" w:eastAsia="es-ES"/>
        </w:rPr>
        <w:t>RECETARIO</w:t>
      </w:r>
    </w:p>
    <w:p w14:paraId="74B02FA4" w14:textId="77777777" w:rsidR="00F80C5D" w:rsidRDefault="00F80C5D" w:rsidP="00F80C5D">
      <w:pPr>
        <w:pStyle w:val="Prrafodelista"/>
        <w:spacing w:line="240" w:lineRule="auto"/>
        <w:ind w:left="1287" w:right="283"/>
        <w:jc w:val="both"/>
        <w:rPr>
          <w:rFonts w:cs="Courier New"/>
          <w:b/>
          <w:sz w:val="20"/>
          <w:szCs w:val="20"/>
        </w:rPr>
      </w:pPr>
    </w:p>
    <w:p w14:paraId="262092ED" w14:textId="77777777" w:rsidR="00893A15" w:rsidRPr="00F80C5D" w:rsidRDefault="00893A15" w:rsidP="009A3094">
      <w:pPr>
        <w:pStyle w:val="Prrafodelista"/>
        <w:numPr>
          <w:ilvl w:val="0"/>
          <w:numId w:val="5"/>
        </w:numPr>
        <w:spacing w:line="240" w:lineRule="auto"/>
        <w:ind w:left="1276" w:right="283"/>
        <w:jc w:val="both"/>
        <w:rPr>
          <w:rFonts w:cs="Courier New"/>
          <w:b/>
          <w:sz w:val="20"/>
          <w:szCs w:val="20"/>
        </w:rPr>
      </w:pPr>
      <w:r w:rsidRPr="00F80C5D">
        <w:rPr>
          <w:rFonts w:cs="Courier New"/>
          <w:b/>
          <w:sz w:val="20"/>
          <w:szCs w:val="20"/>
        </w:rPr>
        <w:t>TIPO</w:t>
      </w:r>
    </w:p>
    <w:p w14:paraId="4AB15AC0" w14:textId="0532A285" w:rsidR="00F80C5D" w:rsidRDefault="00817A1F" w:rsidP="003F3C6C">
      <w:pPr>
        <w:pStyle w:val="Prrafodelista"/>
        <w:numPr>
          <w:ilvl w:val="0"/>
          <w:numId w:val="18"/>
        </w:numPr>
        <w:spacing w:line="240" w:lineRule="auto"/>
        <w:ind w:right="283"/>
        <w:jc w:val="both"/>
        <w:rPr>
          <w:rFonts w:cs="Courier New"/>
          <w:sz w:val="20"/>
          <w:szCs w:val="20"/>
        </w:rPr>
      </w:pPr>
      <w:r w:rsidRPr="00F15F06">
        <w:rPr>
          <w:rFonts w:cs="Courier New"/>
          <w:sz w:val="20"/>
          <w:szCs w:val="20"/>
        </w:rPr>
        <w:t xml:space="preserve">Receta Digital o </w:t>
      </w:r>
      <w:r w:rsidRPr="00A125B2">
        <w:rPr>
          <w:rFonts w:cs="Courier New"/>
          <w:sz w:val="20"/>
          <w:szCs w:val="20"/>
        </w:rPr>
        <w:t>Manual (Particular del médico</w:t>
      </w:r>
      <w:r w:rsidR="003F3C6C">
        <w:rPr>
          <w:rFonts w:cs="Courier New"/>
          <w:sz w:val="20"/>
          <w:szCs w:val="20"/>
        </w:rPr>
        <w:t>)</w:t>
      </w:r>
    </w:p>
    <w:p w14:paraId="3F53F61E" w14:textId="01811130" w:rsidR="003F3C6C" w:rsidRPr="003F3C6C" w:rsidRDefault="003F3C6C" w:rsidP="003F3C6C">
      <w:pPr>
        <w:pStyle w:val="Prrafodelista"/>
        <w:numPr>
          <w:ilvl w:val="0"/>
          <w:numId w:val="18"/>
        </w:numPr>
        <w:spacing w:line="240" w:lineRule="auto"/>
        <w:ind w:right="283"/>
        <w:jc w:val="both"/>
        <w:rPr>
          <w:rFonts w:cs="Courier New"/>
          <w:sz w:val="20"/>
          <w:szCs w:val="20"/>
        </w:rPr>
      </w:pPr>
      <w:r w:rsidRPr="003F3C6C">
        <w:rPr>
          <w:rFonts w:cs="Courier New"/>
          <w:sz w:val="20"/>
          <w:szCs w:val="20"/>
        </w:rPr>
        <w:t>Pañales: Recetario Digital generadas en forma automática y firma digital</w:t>
      </w:r>
    </w:p>
    <w:p w14:paraId="10F34AA0" w14:textId="77777777" w:rsidR="00F80C5D" w:rsidRPr="00464596" w:rsidRDefault="00F80C5D" w:rsidP="00F80C5D">
      <w:pPr>
        <w:numPr>
          <w:ilvl w:val="0"/>
          <w:numId w:val="5"/>
        </w:numPr>
        <w:autoSpaceDE w:val="0"/>
        <w:autoSpaceDN w:val="0"/>
        <w:adjustRightInd w:val="0"/>
        <w:spacing w:after="0" w:line="240" w:lineRule="auto"/>
        <w:rPr>
          <w:rFonts w:eastAsia="Times New Roman" w:cs="Calibri"/>
          <w:b/>
          <w:bCs/>
          <w:sz w:val="20"/>
          <w:szCs w:val="20"/>
          <w:lang w:eastAsia="es-AR"/>
        </w:rPr>
      </w:pPr>
      <w:r w:rsidRPr="00464596">
        <w:rPr>
          <w:rFonts w:eastAsia="Times New Roman" w:cs="Calibri"/>
          <w:b/>
          <w:bCs/>
          <w:sz w:val="20"/>
          <w:szCs w:val="20"/>
          <w:lang w:eastAsia="es-AR"/>
        </w:rPr>
        <w:t>VALIDEZ DE LA PRESCRIPCION</w:t>
      </w:r>
    </w:p>
    <w:p w14:paraId="60828B8E" w14:textId="77777777" w:rsidR="00DA090F" w:rsidRDefault="00F80C5D" w:rsidP="006D4CE6">
      <w:pPr>
        <w:autoSpaceDE w:val="0"/>
        <w:autoSpaceDN w:val="0"/>
        <w:adjustRightInd w:val="0"/>
        <w:spacing w:after="0" w:line="240" w:lineRule="auto"/>
        <w:ind w:left="927"/>
        <w:rPr>
          <w:rFonts w:eastAsia="Times New Roman" w:cs="Calibri"/>
          <w:sz w:val="20"/>
          <w:szCs w:val="20"/>
          <w:lang w:eastAsia="es-AR"/>
        </w:rPr>
      </w:pPr>
      <w:r w:rsidRPr="00464596">
        <w:rPr>
          <w:rFonts w:eastAsia="Times New Roman" w:cs="Calibri"/>
          <w:sz w:val="20"/>
          <w:szCs w:val="20"/>
          <w:lang w:eastAsia="es-AR"/>
        </w:rPr>
        <w:t xml:space="preserve">    .30 días.</w:t>
      </w:r>
    </w:p>
    <w:p w14:paraId="0B309F9B" w14:textId="77777777" w:rsidR="006D4CE6" w:rsidRDefault="006D4CE6" w:rsidP="006D4CE6">
      <w:pPr>
        <w:autoSpaceDE w:val="0"/>
        <w:autoSpaceDN w:val="0"/>
        <w:adjustRightInd w:val="0"/>
        <w:spacing w:after="0" w:line="240" w:lineRule="auto"/>
        <w:ind w:left="927"/>
        <w:rPr>
          <w:rFonts w:cs="Courier New"/>
          <w:sz w:val="20"/>
          <w:szCs w:val="20"/>
        </w:rPr>
      </w:pPr>
    </w:p>
    <w:p w14:paraId="6367A8B1" w14:textId="77777777" w:rsidR="00687836" w:rsidRPr="000F5E21" w:rsidRDefault="00185A78" w:rsidP="000F5E21">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sidRPr="000F5E21">
        <w:rPr>
          <w:rFonts w:eastAsia="Times New Roman" w:cs="Courier New"/>
          <w:b/>
          <w:color w:val="FFFFFF"/>
          <w:sz w:val="28"/>
          <w:szCs w:val="28"/>
          <w:lang w:val="es-ES_tradnl" w:eastAsia="es-ES"/>
        </w:rPr>
        <w:t>ACREDITACIÓN</w:t>
      </w:r>
      <w:r w:rsidRPr="000F5E21">
        <w:rPr>
          <w:rFonts w:eastAsia="Times New Roman" w:cs="Courier New"/>
          <w:b/>
          <w:color w:val="000000"/>
          <w:sz w:val="28"/>
          <w:szCs w:val="28"/>
          <w:lang w:val="es-ES_tradnl" w:eastAsia="es-ES"/>
        </w:rPr>
        <w:t xml:space="preserve"> </w:t>
      </w:r>
    </w:p>
    <w:p w14:paraId="1ABF6EA9" w14:textId="77777777" w:rsidR="00687836" w:rsidRPr="000F5E21" w:rsidRDefault="00687836" w:rsidP="00AA383F">
      <w:pPr>
        <w:spacing w:line="240" w:lineRule="auto"/>
        <w:ind w:left="567" w:right="283"/>
        <w:contextualSpacing/>
        <w:jc w:val="both"/>
        <w:rPr>
          <w:rFonts w:cs="Courier New"/>
          <w:sz w:val="20"/>
          <w:szCs w:val="20"/>
        </w:rPr>
      </w:pPr>
    </w:p>
    <w:p w14:paraId="3D051380" w14:textId="77777777" w:rsidR="00F80C5D" w:rsidRPr="00464596" w:rsidRDefault="0096077A" w:rsidP="001B74A2">
      <w:pPr>
        <w:tabs>
          <w:tab w:val="left" w:pos="1134"/>
        </w:tabs>
        <w:autoSpaceDE w:val="0"/>
        <w:autoSpaceDN w:val="0"/>
        <w:adjustRightInd w:val="0"/>
        <w:spacing w:after="0" w:line="240" w:lineRule="auto"/>
        <w:ind w:left="1134"/>
        <w:rPr>
          <w:rFonts w:eastAsia="Times New Roman" w:cs="Calibri"/>
          <w:sz w:val="20"/>
          <w:szCs w:val="20"/>
          <w:lang w:eastAsia="es-AR"/>
        </w:rPr>
      </w:pPr>
      <w:r>
        <w:rPr>
          <w:rFonts w:eastAsia="Times New Roman" w:cs="Calibri"/>
          <w:sz w:val="20"/>
          <w:szCs w:val="20"/>
          <w:lang w:eastAsia="es-AR"/>
        </w:rPr>
        <w:t xml:space="preserve">    </w:t>
      </w:r>
      <w:proofErr w:type="gramStart"/>
      <w:r>
        <w:rPr>
          <w:rFonts w:eastAsia="Times New Roman" w:cs="Calibri"/>
          <w:sz w:val="20"/>
          <w:szCs w:val="20"/>
          <w:lang w:eastAsia="es-AR"/>
        </w:rPr>
        <w:t>.Credencial</w:t>
      </w:r>
      <w:proofErr w:type="gramEnd"/>
    </w:p>
    <w:p w14:paraId="06C9E1A2" w14:textId="77777777" w:rsidR="00F80C5D" w:rsidRPr="00464596" w:rsidRDefault="00F80C5D" w:rsidP="001B74A2">
      <w:pPr>
        <w:tabs>
          <w:tab w:val="left" w:pos="567"/>
        </w:tabs>
        <w:autoSpaceDE w:val="0"/>
        <w:autoSpaceDN w:val="0"/>
        <w:adjustRightInd w:val="0"/>
        <w:spacing w:after="0" w:line="240" w:lineRule="auto"/>
        <w:ind w:left="1276" w:hanging="142"/>
        <w:rPr>
          <w:rFonts w:eastAsia="Times New Roman" w:cs="Calibri"/>
          <w:sz w:val="20"/>
          <w:szCs w:val="20"/>
          <w:lang w:eastAsia="es-AR"/>
        </w:rPr>
      </w:pPr>
      <w:r w:rsidRPr="00464596">
        <w:rPr>
          <w:rFonts w:eastAsia="Times New Roman" w:cs="Calibri"/>
          <w:sz w:val="20"/>
          <w:szCs w:val="20"/>
          <w:lang w:eastAsia="es-AR"/>
        </w:rPr>
        <w:t xml:space="preserve">    </w:t>
      </w:r>
      <w:proofErr w:type="gramStart"/>
      <w:r w:rsidRPr="00464596">
        <w:rPr>
          <w:rFonts w:eastAsia="Times New Roman" w:cs="Calibri"/>
          <w:sz w:val="20"/>
          <w:szCs w:val="20"/>
          <w:lang w:eastAsia="es-AR"/>
        </w:rPr>
        <w:t>.Documento</w:t>
      </w:r>
      <w:proofErr w:type="gramEnd"/>
      <w:r w:rsidRPr="00464596">
        <w:rPr>
          <w:rFonts w:eastAsia="Times New Roman" w:cs="Calibri"/>
          <w:sz w:val="20"/>
          <w:szCs w:val="20"/>
          <w:lang w:eastAsia="es-AR"/>
        </w:rPr>
        <w:t xml:space="preserve"> de Identidad</w:t>
      </w:r>
    </w:p>
    <w:p w14:paraId="09E1A5F3" w14:textId="77777777" w:rsidR="0093242D" w:rsidRDefault="0093242D" w:rsidP="0093242D">
      <w:pPr>
        <w:spacing w:line="240" w:lineRule="auto"/>
        <w:ind w:right="283"/>
        <w:contextualSpacing/>
        <w:jc w:val="both"/>
        <w:rPr>
          <w:rFonts w:cs="Courier New"/>
          <w:sz w:val="20"/>
          <w:szCs w:val="20"/>
        </w:rPr>
      </w:pPr>
    </w:p>
    <w:p w14:paraId="30A80131" w14:textId="77777777" w:rsidR="00DD3AEC" w:rsidRPr="000F5E21" w:rsidRDefault="00DD3AEC" w:rsidP="00DD3AEC">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Pr>
          <w:rFonts w:eastAsia="Times New Roman" w:cs="Courier New"/>
          <w:b/>
          <w:color w:val="FFFFFF"/>
          <w:sz w:val="28"/>
          <w:szCs w:val="28"/>
          <w:lang w:val="es-ES_tradnl" w:eastAsia="es-ES"/>
        </w:rPr>
        <w:t>FIRMA DIGITAL</w:t>
      </w:r>
    </w:p>
    <w:p w14:paraId="38428B32" w14:textId="77777777" w:rsidR="00447585" w:rsidRDefault="00447585" w:rsidP="0093242D">
      <w:pPr>
        <w:spacing w:line="240" w:lineRule="auto"/>
        <w:ind w:right="283"/>
        <w:contextualSpacing/>
        <w:jc w:val="both"/>
        <w:rPr>
          <w:rFonts w:cs="Courier New"/>
          <w:sz w:val="20"/>
          <w:szCs w:val="20"/>
        </w:rPr>
      </w:pPr>
    </w:p>
    <w:p w14:paraId="6BE2C132" w14:textId="77777777" w:rsidR="00447585" w:rsidRDefault="00877ADD" w:rsidP="00421642">
      <w:pPr>
        <w:spacing w:line="240" w:lineRule="auto"/>
        <w:ind w:left="1276" w:right="283"/>
        <w:contextualSpacing/>
        <w:jc w:val="both"/>
        <w:rPr>
          <w:rFonts w:cs="Courier New"/>
          <w:sz w:val="20"/>
          <w:szCs w:val="20"/>
        </w:rPr>
      </w:pPr>
      <w:r>
        <w:rPr>
          <w:rFonts w:cs="Courier New"/>
          <w:sz w:val="20"/>
          <w:szCs w:val="20"/>
        </w:rPr>
        <w:t>.</w:t>
      </w:r>
      <w:r w:rsidRPr="00877ADD">
        <w:t xml:space="preserve"> </w:t>
      </w:r>
      <w:r w:rsidRPr="00B03E77">
        <w:rPr>
          <w:rFonts w:cs="Courier New"/>
          <w:sz w:val="20"/>
          <w:szCs w:val="20"/>
        </w:rPr>
        <w:t>Firma del que retira a través de Token (4 dígitos) el asociado/a lo podrá solicitar a través de su App.</w:t>
      </w:r>
    </w:p>
    <w:p w14:paraId="751A98AB" w14:textId="77777777" w:rsidR="00447585" w:rsidRPr="000F5E21" w:rsidRDefault="00447585" w:rsidP="00AA383F">
      <w:pPr>
        <w:spacing w:line="240" w:lineRule="auto"/>
        <w:ind w:left="567" w:right="283"/>
        <w:contextualSpacing/>
        <w:jc w:val="both"/>
        <w:rPr>
          <w:rFonts w:cs="Courier New"/>
          <w:sz w:val="20"/>
          <w:szCs w:val="20"/>
        </w:rPr>
      </w:pPr>
    </w:p>
    <w:p w14:paraId="185FBB8E" w14:textId="77777777" w:rsidR="009B4AE7" w:rsidRDefault="00687836" w:rsidP="000F5E21">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sidRPr="000F5E21">
        <w:rPr>
          <w:rFonts w:eastAsia="Times New Roman" w:cs="Courier New"/>
          <w:b/>
          <w:color w:val="FFFFFF"/>
          <w:sz w:val="28"/>
          <w:szCs w:val="28"/>
          <w:lang w:val="es-ES_tradnl" w:eastAsia="es-ES"/>
        </w:rPr>
        <w:t>COBERTURAS</w:t>
      </w:r>
    </w:p>
    <w:tbl>
      <w:tblPr>
        <w:tblpPr w:leftFromText="141" w:rightFromText="141" w:vertAnchor="text" w:horzAnchor="margin" w:tblpX="354" w:tblpY="775"/>
        <w:tblW w:w="4712" w:type="pct"/>
        <w:tblCellMar>
          <w:left w:w="70" w:type="dxa"/>
          <w:right w:w="70" w:type="dxa"/>
        </w:tblCellMar>
        <w:tblLook w:val="04A0" w:firstRow="1" w:lastRow="0" w:firstColumn="1" w:lastColumn="0" w:noHBand="0" w:noVBand="1"/>
      </w:tblPr>
      <w:tblGrid>
        <w:gridCol w:w="597"/>
        <w:gridCol w:w="2255"/>
        <w:gridCol w:w="2255"/>
        <w:gridCol w:w="2223"/>
        <w:gridCol w:w="633"/>
        <w:gridCol w:w="1733"/>
      </w:tblGrid>
      <w:tr w:rsidR="00802FE4" w:rsidRPr="00802FE4" w14:paraId="459FE6E6" w14:textId="77777777" w:rsidTr="00C14A9F">
        <w:trPr>
          <w:trHeight w:val="210"/>
        </w:trPr>
        <w:tc>
          <w:tcPr>
            <w:tcW w:w="30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AAEB90" w14:textId="77777777" w:rsidR="00802FE4" w:rsidRPr="00802FE4" w:rsidRDefault="00802FE4" w:rsidP="00387C48">
            <w:pPr>
              <w:spacing w:after="0" w:line="240" w:lineRule="auto"/>
              <w:rPr>
                <w:rFonts w:cs="Calibri"/>
                <w:b/>
                <w:bCs/>
                <w:color w:val="000000"/>
                <w:sz w:val="18"/>
                <w:szCs w:val="18"/>
                <w:lang w:eastAsia="es-AR"/>
              </w:rPr>
            </w:pPr>
            <w:r w:rsidRPr="00802FE4">
              <w:rPr>
                <w:rFonts w:cs="Calibri"/>
                <w:b/>
                <w:bCs/>
                <w:color w:val="000000"/>
                <w:sz w:val="18"/>
                <w:szCs w:val="18"/>
              </w:rPr>
              <w:t>Cod</w:t>
            </w:r>
          </w:p>
        </w:tc>
        <w:tc>
          <w:tcPr>
            <w:tcW w:w="1163" w:type="pct"/>
            <w:tcBorders>
              <w:top w:val="single" w:sz="4" w:space="0" w:color="auto"/>
              <w:left w:val="nil"/>
              <w:bottom w:val="single" w:sz="4" w:space="0" w:color="auto"/>
              <w:right w:val="single" w:sz="4" w:space="0" w:color="auto"/>
            </w:tcBorders>
            <w:shd w:val="clear" w:color="000000" w:fill="BFBFBF"/>
            <w:noWrap/>
            <w:vAlign w:val="bottom"/>
            <w:hideMark/>
          </w:tcPr>
          <w:p w14:paraId="571BB6E6" w14:textId="77777777" w:rsidR="00802FE4" w:rsidRPr="00802FE4" w:rsidRDefault="00802FE4" w:rsidP="00387C48">
            <w:pPr>
              <w:rPr>
                <w:rFonts w:cs="Calibri"/>
                <w:b/>
                <w:bCs/>
                <w:color w:val="000000"/>
                <w:sz w:val="18"/>
                <w:szCs w:val="18"/>
              </w:rPr>
            </w:pPr>
            <w:r w:rsidRPr="00802FE4">
              <w:rPr>
                <w:rFonts w:cs="Calibri"/>
                <w:b/>
                <w:bCs/>
                <w:color w:val="000000"/>
                <w:sz w:val="18"/>
                <w:szCs w:val="18"/>
              </w:rPr>
              <w:t>PLAN DE ATENCIÓN</w:t>
            </w:r>
          </w:p>
        </w:tc>
        <w:tc>
          <w:tcPr>
            <w:tcW w:w="1163" w:type="pct"/>
            <w:tcBorders>
              <w:top w:val="single" w:sz="4" w:space="0" w:color="auto"/>
              <w:left w:val="nil"/>
              <w:bottom w:val="single" w:sz="4" w:space="0" w:color="auto"/>
              <w:right w:val="single" w:sz="4" w:space="0" w:color="auto"/>
            </w:tcBorders>
            <w:shd w:val="clear" w:color="000000" w:fill="BFBFBF"/>
            <w:noWrap/>
            <w:vAlign w:val="bottom"/>
            <w:hideMark/>
          </w:tcPr>
          <w:p w14:paraId="5D446940" w14:textId="77777777" w:rsidR="00802FE4" w:rsidRPr="00802FE4" w:rsidRDefault="00802FE4" w:rsidP="00387C48">
            <w:pPr>
              <w:rPr>
                <w:rFonts w:cs="Calibri"/>
                <w:b/>
                <w:bCs/>
                <w:color w:val="000000"/>
                <w:sz w:val="18"/>
                <w:szCs w:val="18"/>
              </w:rPr>
            </w:pPr>
            <w:r w:rsidRPr="00802FE4">
              <w:rPr>
                <w:rFonts w:cs="Calibri"/>
                <w:b/>
                <w:bCs/>
                <w:color w:val="000000"/>
                <w:sz w:val="18"/>
                <w:szCs w:val="18"/>
              </w:rPr>
              <w:t>PLAN DE LIQUIDACIÓN</w:t>
            </w:r>
          </w:p>
        </w:tc>
        <w:tc>
          <w:tcPr>
            <w:tcW w:w="1146" w:type="pct"/>
            <w:tcBorders>
              <w:top w:val="single" w:sz="4" w:space="0" w:color="auto"/>
              <w:left w:val="nil"/>
              <w:bottom w:val="single" w:sz="4" w:space="0" w:color="auto"/>
              <w:right w:val="single" w:sz="4" w:space="0" w:color="auto"/>
            </w:tcBorders>
            <w:shd w:val="clear" w:color="000000" w:fill="BFBFBF"/>
            <w:noWrap/>
            <w:vAlign w:val="bottom"/>
            <w:hideMark/>
          </w:tcPr>
          <w:p w14:paraId="248691F8" w14:textId="77777777" w:rsidR="00802FE4" w:rsidRPr="00802FE4" w:rsidRDefault="00802FE4" w:rsidP="00387C48">
            <w:pPr>
              <w:rPr>
                <w:rFonts w:cs="Calibri"/>
                <w:b/>
                <w:bCs/>
                <w:color w:val="000000"/>
                <w:sz w:val="18"/>
                <w:szCs w:val="18"/>
              </w:rPr>
            </w:pPr>
            <w:r w:rsidRPr="00802FE4">
              <w:rPr>
                <w:rFonts w:cs="Calibri"/>
                <w:b/>
                <w:bCs/>
                <w:color w:val="000000"/>
                <w:sz w:val="18"/>
                <w:szCs w:val="18"/>
              </w:rPr>
              <w:t>OBSERVACIONES</w:t>
            </w:r>
          </w:p>
        </w:tc>
        <w:tc>
          <w:tcPr>
            <w:tcW w:w="326" w:type="pct"/>
            <w:tcBorders>
              <w:top w:val="single" w:sz="4" w:space="0" w:color="auto"/>
              <w:left w:val="nil"/>
              <w:bottom w:val="single" w:sz="4" w:space="0" w:color="auto"/>
              <w:right w:val="single" w:sz="4" w:space="0" w:color="auto"/>
            </w:tcBorders>
            <w:shd w:val="clear" w:color="000000" w:fill="BFBFBF"/>
            <w:noWrap/>
            <w:vAlign w:val="bottom"/>
            <w:hideMark/>
          </w:tcPr>
          <w:p w14:paraId="599AA924" w14:textId="77777777" w:rsidR="00802FE4" w:rsidRPr="00802FE4" w:rsidRDefault="00802FE4" w:rsidP="00387C48">
            <w:pPr>
              <w:rPr>
                <w:rFonts w:cs="Calibri"/>
                <w:b/>
                <w:bCs/>
                <w:color w:val="000000"/>
                <w:sz w:val="18"/>
                <w:szCs w:val="18"/>
              </w:rPr>
            </w:pPr>
            <w:r w:rsidRPr="00802FE4">
              <w:rPr>
                <w:rFonts w:cs="Calibri"/>
                <w:b/>
                <w:bCs/>
                <w:color w:val="000000"/>
                <w:sz w:val="18"/>
                <w:szCs w:val="18"/>
              </w:rPr>
              <w:t> </w:t>
            </w:r>
          </w:p>
        </w:tc>
        <w:tc>
          <w:tcPr>
            <w:tcW w:w="894" w:type="pct"/>
            <w:tcBorders>
              <w:top w:val="single" w:sz="4" w:space="0" w:color="auto"/>
              <w:left w:val="nil"/>
              <w:bottom w:val="single" w:sz="4" w:space="0" w:color="auto"/>
              <w:right w:val="single" w:sz="4" w:space="0" w:color="auto"/>
            </w:tcBorders>
            <w:shd w:val="clear" w:color="000000" w:fill="BFBFBF"/>
            <w:noWrap/>
            <w:vAlign w:val="bottom"/>
            <w:hideMark/>
          </w:tcPr>
          <w:p w14:paraId="1D579FF3" w14:textId="77777777" w:rsidR="00802FE4" w:rsidRPr="00802FE4" w:rsidRDefault="00802FE4" w:rsidP="00387C48">
            <w:pPr>
              <w:rPr>
                <w:rFonts w:cs="Calibri"/>
                <w:b/>
                <w:bCs/>
                <w:color w:val="000000"/>
                <w:sz w:val="18"/>
                <w:szCs w:val="18"/>
              </w:rPr>
            </w:pPr>
            <w:r w:rsidRPr="00802FE4">
              <w:rPr>
                <w:rFonts w:cs="Calibri"/>
                <w:b/>
                <w:bCs/>
                <w:color w:val="000000"/>
                <w:sz w:val="18"/>
                <w:szCs w:val="18"/>
              </w:rPr>
              <w:t>FORMA DE PAGO</w:t>
            </w:r>
          </w:p>
        </w:tc>
      </w:tr>
      <w:tr w:rsidR="00802FE4" w:rsidRPr="00802FE4" w14:paraId="749F49C6" w14:textId="77777777" w:rsidTr="00C14A9F">
        <w:trPr>
          <w:trHeight w:val="210"/>
        </w:trPr>
        <w:tc>
          <w:tcPr>
            <w:tcW w:w="308" w:type="pct"/>
            <w:vMerge w:val="restart"/>
            <w:tcBorders>
              <w:top w:val="nil"/>
              <w:left w:val="single" w:sz="4" w:space="0" w:color="auto"/>
              <w:bottom w:val="single" w:sz="4" w:space="0" w:color="000000"/>
              <w:right w:val="single" w:sz="4" w:space="0" w:color="auto"/>
            </w:tcBorders>
            <w:noWrap/>
            <w:vAlign w:val="center"/>
            <w:hideMark/>
          </w:tcPr>
          <w:p w14:paraId="2269D32F" w14:textId="77777777" w:rsidR="00802FE4" w:rsidRPr="00802FE4" w:rsidRDefault="00802FE4" w:rsidP="00387C48">
            <w:pPr>
              <w:jc w:val="center"/>
              <w:rPr>
                <w:rFonts w:cs="Calibri"/>
                <w:color w:val="000000"/>
                <w:sz w:val="18"/>
                <w:szCs w:val="18"/>
              </w:rPr>
            </w:pPr>
            <w:r w:rsidRPr="00802FE4">
              <w:rPr>
                <w:rFonts w:cs="Calibri"/>
                <w:color w:val="000000"/>
                <w:sz w:val="18"/>
                <w:szCs w:val="18"/>
              </w:rPr>
              <w:t>33623</w:t>
            </w:r>
          </w:p>
        </w:tc>
        <w:tc>
          <w:tcPr>
            <w:tcW w:w="1163" w:type="pct"/>
            <w:vMerge w:val="restart"/>
            <w:tcBorders>
              <w:top w:val="nil"/>
              <w:left w:val="single" w:sz="4" w:space="0" w:color="auto"/>
              <w:bottom w:val="single" w:sz="4" w:space="0" w:color="000000"/>
              <w:right w:val="single" w:sz="4" w:space="0" w:color="auto"/>
            </w:tcBorders>
            <w:noWrap/>
            <w:vAlign w:val="center"/>
            <w:hideMark/>
          </w:tcPr>
          <w:p w14:paraId="50D76C71" w14:textId="77777777" w:rsidR="00802FE4" w:rsidRPr="00802FE4" w:rsidRDefault="00802FE4" w:rsidP="00387C48">
            <w:pPr>
              <w:jc w:val="center"/>
              <w:rPr>
                <w:rFonts w:cs="Calibri"/>
                <w:color w:val="000000"/>
                <w:sz w:val="18"/>
                <w:szCs w:val="18"/>
              </w:rPr>
            </w:pPr>
            <w:r w:rsidRPr="00802FE4">
              <w:rPr>
                <w:rFonts w:cs="Calibri"/>
                <w:color w:val="000000"/>
                <w:sz w:val="18"/>
                <w:szCs w:val="18"/>
              </w:rPr>
              <w:t>PLAN GENERAL</w:t>
            </w:r>
          </w:p>
        </w:tc>
        <w:tc>
          <w:tcPr>
            <w:tcW w:w="1163" w:type="pct"/>
            <w:tcBorders>
              <w:top w:val="nil"/>
              <w:left w:val="nil"/>
              <w:bottom w:val="single" w:sz="4" w:space="0" w:color="auto"/>
              <w:right w:val="single" w:sz="4" w:space="0" w:color="auto"/>
            </w:tcBorders>
            <w:noWrap/>
            <w:vAlign w:val="bottom"/>
            <w:hideMark/>
          </w:tcPr>
          <w:p w14:paraId="14E73074" w14:textId="6160947B" w:rsidR="00802FE4" w:rsidRDefault="00802FE4" w:rsidP="006D4CE6">
            <w:pPr>
              <w:jc w:val="center"/>
              <w:rPr>
                <w:rFonts w:cs="Calibri"/>
                <w:color w:val="000000"/>
                <w:sz w:val="18"/>
                <w:szCs w:val="18"/>
              </w:rPr>
            </w:pPr>
            <w:r w:rsidRPr="00802FE4">
              <w:rPr>
                <w:rFonts w:cs="Calibri"/>
                <w:color w:val="000000"/>
                <w:sz w:val="18"/>
                <w:szCs w:val="18"/>
              </w:rPr>
              <w:t>Amb</w:t>
            </w:r>
            <w:r w:rsidR="00417DA1">
              <w:rPr>
                <w:rFonts w:cs="Calibri"/>
                <w:color w:val="000000"/>
                <w:sz w:val="18"/>
                <w:szCs w:val="18"/>
              </w:rPr>
              <w:t>u</w:t>
            </w:r>
            <w:r w:rsidRPr="00802FE4">
              <w:rPr>
                <w:rFonts w:cs="Calibri"/>
                <w:color w:val="000000"/>
                <w:sz w:val="18"/>
                <w:szCs w:val="18"/>
              </w:rPr>
              <w:t>latorio</w:t>
            </w:r>
          </w:p>
          <w:p w14:paraId="512D0D1F" w14:textId="77777777" w:rsidR="00417DA1" w:rsidRDefault="00417DA1" w:rsidP="006D4CE6">
            <w:pPr>
              <w:jc w:val="center"/>
              <w:rPr>
                <w:rFonts w:cs="Calibri"/>
                <w:color w:val="000000"/>
                <w:sz w:val="18"/>
                <w:szCs w:val="18"/>
              </w:rPr>
            </w:pPr>
            <w:r>
              <w:rPr>
                <w:rFonts w:cs="Calibri"/>
                <w:color w:val="000000"/>
                <w:sz w:val="18"/>
                <w:szCs w:val="18"/>
              </w:rPr>
              <w:t>Crónicos</w:t>
            </w:r>
          </w:p>
          <w:p w14:paraId="736817FE" w14:textId="7DC9DE98" w:rsidR="00417DA1" w:rsidRPr="00802FE4" w:rsidRDefault="00417DA1" w:rsidP="006D4CE6">
            <w:pPr>
              <w:jc w:val="center"/>
              <w:rPr>
                <w:rFonts w:cs="Calibri"/>
                <w:color w:val="000000"/>
                <w:sz w:val="18"/>
                <w:szCs w:val="18"/>
              </w:rPr>
            </w:pPr>
          </w:p>
        </w:tc>
        <w:tc>
          <w:tcPr>
            <w:tcW w:w="1146" w:type="pct"/>
            <w:tcBorders>
              <w:top w:val="nil"/>
              <w:left w:val="nil"/>
              <w:bottom w:val="single" w:sz="4" w:space="0" w:color="auto"/>
              <w:right w:val="single" w:sz="4" w:space="0" w:color="auto"/>
            </w:tcBorders>
            <w:noWrap/>
            <w:vAlign w:val="bottom"/>
            <w:hideMark/>
          </w:tcPr>
          <w:p w14:paraId="1F9C9D84" w14:textId="2C6C50E3" w:rsidR="00B12FFB" w:rsidRPr="00802FE4" w:rsidRDefault="00B12FFB" w:rsidP="00B12FFB">
            <w:pPr>
              <w:jc w:val="center"/>
              <w:rPr>
                <w:rFonts w:cs="Calibri"/>
                <w:color w:val="000000"/>
                <w:sz w:val="18"/>
                <w:szCs w:val="18"/>
              </w:rPr>
            </w:pPr>
            <w:r>
              <w:rPr>
                <w:rFonts w:cs="Calibri"/>
                <w:color w:val="000000"/>
                <w:sz w:val="18"/>
                <w:szCs w:val="18"/>
              </w:rPr>
              <w:t>Cobertura según online</w:t>
            </w:r>
          </w:p>
          <w:p w14:paraId="2937D9B2" w14:textId="168C0E87" w:rsidR="00922C06" w:rsidRPr="00802FE4" w:rsidRDefault="00922C06" w:rsidP="00B12FFB">
            <w:pPr>
              <w:jc w:val="center"/>
              <w:rPr>
                <w:rFonts w:cs="Calibri"/>
                <w:color w:val="000000"/>
                <w:sz w:val="18"/>
                <w:szCs w:val="18"/>
              </w:rPr>
            </w:pPr>
          </w:p>
        </w:tc>
        <w:tc>
          <w:tcPr>
            <w:tcW w:w="326" w:type="pct"/>
            <w:tcBorders>
              <w:top w:val="nil"/>
              <w:left w:val="nil"/>
              <w:bottom w:val="single" w:sz="4" w:space="0" w:color="auto"/>
              <w:right w:val="single" w:sz="4" w:space="0" w:color="auto"/>
            </w:tcBorders>
            <w:noWrap/>
            <w:vAlign w:val="bottom"/>
            <w:hideMark/>
          </w:tcPr>
          <w:p w14:paraId="1616184D" w14:textId="77777777" w:rsidR="00802FE4" w:rsidRDefault="00802FE4" w:rsidP="00387C48">
            <w:pPr>
              <w:rPr>
                <w:rFonts w:cs="Calibri"/>
                <w:color w:val="000000"/>
                <w:sz w:val="18"/>
                <w:szCs w:val="18"/>
              </w:rPr>
            </w:pPr>
            <w:r w:rsidRPr="00802FE4">
              <w:rPr>
                <w:rFonts w:cs="Calibri"/>
                <w:color w:val="000000"/>
                <w:sz w:val="18"/>
                <w:szCs w:val="18"/>
              </w:rPr>
              <w:t>S/Rep.</w:t>
            </w:r>
          </w:p>
          <w:p w14:paraId="5EA74B51" w14:textId="77777777" w:rsidR="000D4822" w:rsidRPr="00802FE4" w:rsidRDefault="000D4822" w:rsidP="00387C48">
            <w:pPr>
              <w:rPr>
                <w:rFonts w:cs="Calibri"/>
                <w:color w:val="000000"/>
                <w:sz w:val="18"/>
                <w:szCs w:val="18"/>
              </w:rPr>
            </w:pPr>
          </w:p>
        </w:tc>
        <w:tc>
          <w:tcPr>
            <w:tcW w:w="894" w:type="pct"/>
            <w:tcBorders>
              <w:top w:val="nil"/>
              <w:left w:val="nil"/>
              <w:bottom w:val="single" w:sz="4" w:space="0" w:color="auto"/>
              <w:right w:val="single" w:sz="4" w:space="0" w:color="auto"/>
            </w:tcBorders>
            <w:noWrap/>
            <w:vAlign w:val="bottom"/>
            <w:hideMark/>
          </w:tcPr>
          <w:p w14:paraId="485D4151" w14:textId="77777777" w:rsidR="00417DA1" w:rsidRDefault="00802FE4" w:rsidP="00387C48">
            <w:pPr>
              <w:rPr>
                <w:rFonts w:cs="Calibri"/>
                <w:color w:val="000000"/>
                <w:sz w:val="18"/>
                <w:szCs w:val="18"/>
              </w:rPr>
            </w:pPr>
            <w:r w:rsidRPr="00802FE4">
              <w:rPr>
                <w:rFonts w:cs="Calibri"/>
                <w:color w:val="000000"/>
                <w:sz w:val="18"/>
                <w:szCs w:val="18"/>
              </w:rPr>
              <w:t>A cargo Obra Social</w:t>
            </w:r>
          </w:p>
          <w:p w14:paraId="53015178" w14:textId="3C9F9F36" w:rsidR="00802FE4" w:rsidRPr="00802FE4" w:rsidRDefault="00802FE4" w:rsidP="00387C48">
            <w:pPr>
              <w:rPr>
                <w:rFonts w:cs="Calibri"/>
                <w:color w:val="000000"/>
                <w:sz w:val="18"/>
                <w:szCs w:val="18"/>
              </w:rPr>
            </w:pPr>
            <w:r w:rsidRPr="00802FE4">
              <w:rPr>
                <w:rFonts w:cs="Calibri"/>
                <w:color w:val="000000"/>
                <w:sz w:val="18"/>
                <w:szCs w:val="18"/>
              </w:rPr>
              <w:t xml:space="preserve"> </w:t>
            </w:r>
          </w:p>
        </w:tc>
      </w:tr>
      <w:tr w:rsidR="00802FE4" w:rsidRPr="00802FE4" w14:paraId="5199B461" w14:textId="77777777" w:rsidTr="00C14A9F">
        <w:trPr>
          <w:trHeight w:val="210"/>
        </w:trPr>
        <w:tc>
          <w:tcPr>
            <w:tcW w:w="308" w:type="pct"/>
            <w:vMerge/>
            <w:tcBorders>
              <w:top w:val="nil"/>
              <w:left w:val="single" w:sz="4" w:space="0" w:color="auto"/>
              <w:bottom w:val="single" w:sz="4" w:space="0" w:color="000000"/>
              <w:right w:val="single" w:sz="4" w:space="0" w:color="auto"/>
            </w:tcBorders>
            <w:vAlign w:val="center"/>
            <w:hideMark/>
          </w:tcPr>
          <w:p w14:paraId="1DDE2153"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6DB1324F"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41E3F3A4" w14:textId="77777777" w:rsidR="00802FE4" w:rsidRPr="00802FE4" w:rsidRDefault="00802FE4" w:rsidP="00387C48">
            <w:pPr>
              <w:rPr>
                <w:rFonts w:cs="Calibri"/>
                <w:color w:val="000000"/>
                <w:sz w:val="18"/>
                <w:szCs w:val="18"/>
              </w:rPr>
            </w:pPr>
            <w:r w:rsidRPr="00802FE4">
              <w:rPr>
                <w:rFonts w:cs="Calibri"/>
                <w:color w:val="000000"/>
                <w:sz w:val="18"/>
                <w:szCs w:val="18"/>
              </w:rPr>
              <w:t>Infantil</w:t>
            </w:r>
          </w:p>
        </w:tc>
        <w:tc>
          <w:tcPr>
            <w:tcW w:w="1146" w:type="pct"/>
            <w:tcBorders>
              <w:top w:val="nil"/>
              <w:left w:val="nil"/>
              <w:bottom w:val="single" w:sz="4" w:space="0" w:color="auto"/>
              <w:right w:val="single" w:sz="4" w:space="0" w:color="auto"/>
            </w:tcBorders>
            <w:noWrap/>
            <w:vAlign w:val="bottom"/>
            <w:hideMark/>
          </w:tcPr>
          <w:p w14:paraId="6106A6A1"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w:t>
            </w:r>
          </w:p>
        </w:tc>
        <w:tc>
          <w:tcPr>
            <w:tcW w:w="326" w:type="pct"/>
            <w:tcBorders>
              <w:top w:val="nil"/>
              <w:left w:val="nil"/>
              <w:bottom w:val="single" w:sz="4" w:space="0" w:color="auto"/>
              <w:right w:val="single" w:sz="4" w:space="0" w:color="auto"/>
            </w:tcBorders>
            <w:noWrap/>
            <w:vAlign w:val="bottom"/>
            <w:hideMark/>
          </w:tcPr>
          <w:p w14:paraId="57335656" w14:textId="77777777" w:rsidR="00802FE4" w:rsidRPr="00802FE4" w:rsidRDefault="00802FE4" w:rsidP="00387C48">
            <w:pPr>
              <w:rPr>
                <w:rFonts w:cs="Calibri"/>
                <w:color w:val="000000"/>
                <w:sz w:val="18"/>
                <w:szCs w:val="18"/>
              </w:rPr>
            </w:pPr>
            <w:r w:rsidRPr="00802FE4">
              <w:rPr>
                <w:rFonts w:cs="Calibri"/>
                <w:color w:val="000000"/>
                <w:sz w:val="18"/>
                <w:szCs w:val="18"/>
              </w:rPr>
              <w:t>S/Rep.</w:t>
            </w:r>
          </w:p>
        </w:tc>
        <w:tc>
          <w:tcPr>
            <w:tcW w:w="894" w:type="pct"/>
            <w:tcBorders>
              <w:top w:val="nil"/>
              <w:left w:val="nil"/>
              <w:bottom w:val="single" w:sz="4" w:space="0" w:color="auto"/>
              <w:right w:val="single" w:sz="4" w:space="0" w:color="auto"/>
            </w:tcBorders>
            <w:noWrap/>
            <w:vAlign w:val="bottom"/>
            <w:hideMark/>
          </w:tcPr>
          <w:p w14:paraId="67841800" w14:textId="77777777" w:rsidR="00802FE4" w:rsidRPr="00802FE4" w:rsidRDefault="00802FE4" w:rsidP="00387C48">
            <w:pPr>
              <w:rPr>
                <w:rFonts w:cs="Calibri"/>
                <w:color w:val="000000"/>
                <w:sz w:val="18"/>
                <w:szCs w:val="18"/>
              </w:rPr>
            </w:pPr>
            <w:r w:rsidRPr="00802FE4">
              <w:rPr>
                <w:rFonts w:cs="Calibri"/>
                <w:color w:val="000000"/>
                <w:sz w:val="18"/>
                <w:szCs w:val="18"/>
              </w:rPr>
              <w:t xml:space="preserve">A cargo Obra Social </w:t>
            </w:r>
          </w:p>
        </w:tc>
      </w:tr>
      <w:tr w:rsidR="00802FE4" w:rsidRPr="00802FE4" w14:paraId="7544E297" w14:textId="77777777" w:rsidTr="00C14A9F">
        <w:trPr>
          <w:trHeight w:val="210"/>
        </w:trPr>
        <w:tc>
          <w:tcPr>
            <w:tcW w:w="308" w:type="pct"/>
            <w:vMerge/>
            <w:tcBorders>
              <w:top w:val="nil"/>
              <w:left w:val="single" w:sz="4" w:space="0" w:color="auto"/>
              <w:bottom w:val="single" w:sz="4" w:space="0" w:color="000000"/>
              <w:right w:val="single" w:sz="4" w:space="0" w:color="auto"/>
            </w:tcBorders>
            <w:vAlign w:val="center"/>
            <w:hideMark/>
          </w:tcPr>
          <w:p w14:paraId="10A9DB29"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5F497947"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20BE7A47" w14:textId="77777777" w:rsidR="00802FE4" w:rsidRPr="00802FE4" w:rsidRDefault="00802FE4" w:rsidP="00387C48">
            <w:pPr>
              <w:rPr>
                <w:rFonts w:cs="Calibri"/>
                <w:color w:val="000000"/>
                <w:sz w:val="18"/>
                <w:szCs w:val="18"/>
              </w:rPr>
            </w:pPr>
            <w:r w:rsidRPr="00802FE4">
              <w:rPr>
                <w:rFonts w:cs="Calibri"/>
                <w:color w:val="000000"/>
                <w:sz w:val="18"/>
                <w:szCs w:val="18"/>
              </w:rPr>
              <w:t>Materno</w:t>
            </w:r>
          </w:p>
        </w:tc>
        <w:tc>
          <w:tcPr>
            <w:tcW w:w="1146" w:type="pct"/>
            <w:tcBorders>
              <w:top w:val="nil"/>
              <w:left w:val="nil"/>
              <w:bottom w:val="single" w:sz="4" w:space="0" w:color="auto"/>
              <w:right w:val="single" w:sz="4" w:space="0" w:color="auto"/>
            </w:tcBorders>
            <w:noWrap/>
            <w:vAlign w:val="bottom"/>
            <w:hideMark/>
          </w:tcPr>
          <w:p w14:paraId="4665B555"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w:t>
            </w:r>
          </w:p>
        </w:tc>
        <w:tc>
          <w:tcPr>
            <w:tcW w:w="326" w:type="pct"/>
            <w:tcBorders>
              <w:top w:val="nil"/>
              <w:left w:val="nil"/>
              <w:bottom w:val="single" w:sz="4" w:space="0" w:color="auto"/>
              <w:right w:val="single" w:sz="4" w:space="0" w:color="auto"/>
            </w:tcBorders>
            <w:noWrap/>
            <w:vAlign w:val="bottom"/>
            <w:hideMark/>
          </w:tcPr>
          <w:p w14:paraId="46EA58EB" w14:textId="77777777" w:rsidR="00802FE4" w:rsidRPr="00802FE4" w:rsidRDefault="00802FE4" w:rsidP="00387C48">
            <w:pPr>
              <w:rPr>
                <w:rFonts w:cs="Calibri"/>
                <w:color w:val="000000"/>
                <w:sz w:val="18"/>
                <w:szCs w:val="18"/>
              </w:rPr>
            </w:pPr>
            <w:r w:rsidRPr="00802FE4">
              <w:rPr>
                <w:rFonts w:cs="Calibri"/>
                <w:color w:val="000000"/>
                <w:sz w:val="18"/>
                <w:szCs w:val="18"/>
              </w:rPr>
              <w:t>S/Rep.</w:t>
            </w:r>
          </w:p>
        </w:tc>
        <w:tc>
          <w:tcPr>
            <w:tcW w:w="894" w:type="pct"/>
            <w:tcBorders>
              <w:top w:val="nil"/>
              <w:left w:val="nil"/>
              <w:bottom w:val="single" w:sz="4" w:space="0" w:color="auto"/>
              <w:right w:val="single" w:sz="4" w:space="0" w:color="auto"/>
            </w:tcBorders>
            <w:noWrap/>
            <w:vAlign w:val="bottom"/>
            <w:hideMark/>
          </w:tcPr>
          <w:p w14:paraId="2761FD73" w14:textId="77777777" w:rsidR="00802FE4" w:rsidRPr="00802FE4" w:rsidRDefault="00802FE4" w:rsidP="00387C48">
            <w:pPr>
              <w:rPr>
                <w:rFonts w:cs="Calibri"/>
                <w:color w:val="000000"/>
                <w:sz w:val="18"/>
                <w:szCs w:val="18"/>
              </w:rPr>
            </w:pPr>
            <w:r w:rsidRPr="00802FE4">
              <w:rPr>
                <w:rFonts w:cs="Calibri"/>
                <w:color w:val="000000"/>
                <w:sz w:val="18"/>
                <w:szCs w:val="18"/>
              </w:rPr>
              <w:t xml:space="preserve">A cargo Obra Social </w:t>
            </w:r>
          </w:p>
        </w:tc>
      </w:tr>
      <w:tr w:rsidR="00802FE4" w:rsidRPr="00802FE4" w14:paraId="1A72DC6E" w14:textId="77777777" w:rsidTr="00C14A9F">
        <w:trPr>
          <w:trHeight w:hRule="exact" w:val="660"/>
        </w:trPr>
        <w:tc>
          <w:tcPr>
            <w:tcW w:w="308" w:type="pct"/>
            <w:vMerge/>
            <w:tcBorders>
              <w:top w:val="nil"/>
              <w:left w:val="single" w:sz="4" w:space="0" w:color="auto"/>
              <w:bottom w:val="single" w:sz="4" w:space="0" w:color="000000"/>
              <w:right w:val="single" w:sz="4" w:space="0" w:color="auto"/>
            </w:tcBorders>
            <w:vAlign w:val="center"/>
            <w:hideMark/>
          </w:tcPr>
          <w:p w14:paraId="6EB5B570"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4BFE69D2"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7A2E78EC" w14:textId="77777777" w:rsidR="00802FE4" w:rsidRPr="00802FE4" w:rsidRDefault="00802FE4" w:rsidP="00387C48">
            <w:pPr>
              <w:rPr>
                <w:rFonts w:cs="Calibri"/>
                <w:color w:val="000000"/>
                <w:sz w:val="18"/>
                <w:szCs w:val="18"/>
              </w:rPr>
            </w:pPr>
            <w:r w:rsidRPr="00802FE4">
              <w:rPr>
                <w:rFonts w:cs="Calibri"/>
                <w:color w:val="000000"/>
                <w:sz w:val="18"/>
                <w:szCs w:val="18"/>
              </w:rPr>
              <w:t>Insulinas</w:t>
            </w:r>
          </w:p>
        </w:tc>
        <w:tc>
          <w:tcPr>
            <w:tcW w:w="1146" w:type="pct"/>
            <w:tcBorders>
              <w:top w:val="nil"/>
              <w:left w:val="nil"/>
              <w:bottom w:val="single" w:sz="4" w:space="0" w:color="auto"/>
              <w:right w:val="single" w:sz="4" w:space="0" w:color="auto"/>
            </w:tcBorders>
            <w:noWrap/>
            <w:vAlign w:val="bottom"/>
            <w:hideMark/>
          </w:tcPr>
          <w:p w14:paraId="63E1FB8E"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 Con Ficha</w:t>
            </w:r>
          </w:p>
        </w:tc>
        <w:tc>
          <w:tcPr>
            <w:tcW w:w="326" w:type="pct"/>
            <w:tcBorders>
              <w:top w:val="nil"/>
              <w:left w:val="nil"/>
              <w:bottom w:val="single" w:sz="4" w:space="0" w:color="auto"/>
              <w:right w:val="single" w:sz="4" w:space="0" w:color="auto"/>
            </w:tcBorders>
            <w:noWrap/>
            <w:vAlign w:val="bottom"/>
            <w:hideMark/>
          </w:tcPr>
          <w:p w14:paraId="6F7C604F" w14:textId="77777777" w:rsidR="00802FE4" w:rsidRPr="00802FE4" w:rsidRDefault="00802FE4" w:rsidP="00387C48">
            <w:pPr>
              <w:rPr>
                <w:rFonts w:cs="Calibri"/>
                <w:color w:val="000000"/>
                <w:sz w:val="18"/>
                <w:szCs w:val="18"/>
              </w:rPr>
            </w:pPr>
            <w:r w:rsidRPr="00802FE4">
              <w:rPr>
                <w:rFonts w:cs="Calibri"/>
                <w:color w:val="000000"/>
                <w:sz w:val="18"/>
                <w:szCs w:val="18"/>
              </w:rPr>
              <w:t>C/Rep.</w:t>
            </w:r>
          </w:p>
        </w:tc>
        <w:tc>
          <w:tcPr>
            <w:tcW w:w="894" w:type="pct"/>
            <w:tcBorders>
              <w:top w:val="nil"/>
              <w:left w:val="nil"/>
              <w:bottom w:val="single" w:sz="4" w:space="0" w:color="auto"/>
              <w:right w:val="single" w:sz="4" w:space="0" w:color="auto"/>
            </w:tcBorders>
            <w:noWrap/>
            <w:vAlign w:val="bottom"/>
            <w:hideMark/>
          </w:tcPr>
          <w:p w14:paraId="411DFA58" w14:textId="409C2280" w:rsidR="00802FE4" w:rsidRDefault="00F179FF" w:rsidP="00387C48">
            <w:pPr>
              <w:rPr>
                <w:rFonts w:cs="Calibri"/>
                <w:color w:val="000000"/>
                <w:sz w:val="18"/>
                <w:szCs w:val="18"/>
              </w:rPr>
            </w:pPr>
            <w:r>
              <w:rPr>
                <w:rFonts w:cs="Calibri"/>
                <w:color w:val="000000"/>
                <w:sz w:val="18"/>
                <w:szCs w:val="18"/>
              </w:rPr>
              <w:t>8% del PVP con tope</w:t>
            </w:r>
          </w:p>
          <w:p w14:paraId="11879BDB" w14:textId="35F20175" w:rsidR="00F179FF" w:rsidRPr="00802FE4" w:rsidRDefault="00F179FF" w:rsidP="00387C48">
            <w:pPr>
              <w:rPr>
                <w:rFonts w:cs="Calibri"/>
                <w:color w:val="000000"/>
                <w:sz w:val="18"/>
                <w:szCs w:val="18"/>
              </w:rPr>
            </w:pPr>
            <w:r>
              <w:rPr>
                <w:rFonts w:cs="Calibri"/>
                <w:color w:val="000000"/>
                <w:sz w:val="18"/>
                <w:szCs w:val="18"/>
              </w:rPr>
              <w:t>en $ 20.000</w:t>
            </w:r>
          </w:p>
        </w:tc>
      </w:tr>
      <w:tr w:rsidR="00802FE4" w:rsidRPr="00802FE4" w14:paraId="41260088" w14:textId="77777777" w:rsidTr="00C14A9F">
        <w:trPr>
          <w:trHeight w:hRule="exact" w:val="711"/>
        </w:trPr>
        <w:tc>
          <w:tcPr>
            <w:tcW w:w="308" w:type="pct"/>
            <w:vMerge/>
            <w:tcBorders>
              <w:top w:val="nil"/>
              <w:left w:val="single" w:sz="4" w:space="0" w:color="auto"/>
              <w:bottom w:val="single" w:sz="4" w:space="0" w:color="000000"/>
              <w:right w:val="single" w:sz="4" w:space="0" w:color="auto"/>
            </w:tcBorders>
            <w:vAlign w:val="center"/>
            <w:hideMark/>
          </w:tcPr>
          <w:p w14:paraId="437F2075"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7F0D00B1"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30E07E7D" w14:textId="77777777" w:rsidR="00802FE4" w:rsidRPr="00802FE4" w:rsidRDefault="00802FE4" w:rsidP="00387C48">
            <w:pPr>
              <w:rPr>
                <w:rFonts w:cs="Calibri"/>
                <w:color w:val="000000"/>
                <w:sz w:val="18"/>
                <w:szCs w:val="18"/>
              </w:rPr>
            </w:pPr>
            <w:r w:rsidRPr="00802FE4">
              <w:rPr>
                <w:rFonts w:cs="Calibri"/>
                <w:color w:val="000000"/>
                <w:sz w:val="18"/>
                <w:szCs w:val="18"/>
              </w:rPr>
              <w:t>Tiras Reactivas</w:t>
            </w:r>
          </w:p>
        </w:tc>
        <w:tc>
          <w:tcPr>
            <w:tcW w:w="1146" w:type="pct"/>
            <w:tcBorders>
              <w:top w:val="nil"/>
              <w:left w:val="nil"/>
              <w:bottom w:val="single" w:sz="4" w:space="0" w:color="auto"/>
              <w:right w:val="single" w:sz="4" w:space="0" w:color="auto"/>
            </w:tcBorders>
            <w:noWrap/>
            <w:vAlign w:val="bottom"/>
            <w:hideMark/>
          </w:tcPr>
          <w:p w14:paraId="2F614260"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 Con Ficha</w:t>
            </w:r>
          </w:p>
        </w:tc>
        <w:tc>
          <w:tcPr>
            <w:tcW w:w="326" w:type="pct"/>
            <w:tcBorders>
              <w:top w:val="nil"/>
              <w:left w:val="nil"/>
              <w:bottom w:val="single" w:sz="4" w:space="0" w:color="auto"/>
              <w:right w:val="single" w:sz="4" w:space="0" w:color="auto"/>
            </w:tcBorders>
            <w:noWrap/>
            <w:vAlign w:val="bottom"/>
            <w:hideMark/>
          </w:tcPr>
          <w:p w14:paraId="413C22DC" w14:textId="77777777" w:rsidR="00802FE4" w:rsidRPr="00802FE4" w:rsidRDefault="00802FE4" w:rsidP="00387C48">
            <w:pPr>
              <w:rPr>
                <w:rFonts w:cs="Calibri"/>
                <w:color w:val="000000"/>
                <w:sz w:val="18"/>
                <w:szCs w:val="18"/>
              </w:rPr>
            </w:pPr>
            <w:r w:rsidRPr="00802FE4">
              <w:rPr>
                <w:rFonts w:cs="Calibri"/>
                <w:color w:val="000000"/>
                <w:sz w:val="18"/>
                <w:szCs w:val="18"/>
              </w:rPr>
              <w:t>C/Rep.</w:t>
            </w:r>
          </w:p>
        </w:tc>
        <w:tc>
          <w:tcPr>
            <w:tcW w:w="894" w:type="pct"/>
            <w:tcBorders>
              <w:top w:val="nil"/>
              <w:left w:val="nil"/>
              <w:bottom w:val="single" w:sz="4" w:space="0" w:color="auto"/>
              <w:right w:val="single" w:sz="4" w:space="0" w:color="auto"/>
            </w:tcBorders>
            <w:noWrap/>
            <w:vAlign w:val="bottom"/>
            <w:hideMark/>
          </w:tcPr>
          <w:p w14:paraId="5621D062" w14:textId="597D8D21" w:rsidR="00F179FF" w:rsidRDefault="00F179FF" w:rsidP="00F179FF">
            <w:pPr>
              <w:rPr>
                <w:rFonts w:cs="Calibri"/>
                <w:color w:val="000000"/>
                <w:sz w:val="18"/>
                <w:szCs w:val="18"/>
              </w:rPr>
            </w:pPr>
            <w:r>
              <w:rPr>
                <w:rFonts w:cs="Calibri"/>
                <w:color w:val="000000"/>
                <w:sz w:val="18"/>
                <w:szCs w:val="18"/>
              </w:rPr>
              <w:t>20% del PVP con tope</w:t>
            </w:r>
          </w:p>
          <w:p w14:paraId="3B121E6D" w14:textId="4AF2B1E6" w:rsidR="00802FE4" w:rsidRPr="00802FE4" w:rsidRDefault="00F179FF" w:rsidP="00F179FF">
            <w:pPr>
              <w:rPr>
                <w:rFonts w:cs="Calibri"/>
                <w:color w:val="000000"/>
                <w:sz w:val="18"/>
                <w:szCs w:val="18"/>
              </w:rPr>
            </w:pPr>
            <w:r>
              <w:rPr>
                <w:rFonts w:cs="Calibri"/>
                <w:color w:val="000000"/>
                <w:sz w:val="18"/>
                <w:szCs w:val="18"/>
              </w:rPr>
              <w:t>en $ 15.000</w:t>
            </w:r>
          </w:p>
        </w:tc>
      </w:tr>
      <w:tr w:rsidR="00802FE4" w:rsidRPr="00802FE4" w14:paraId="4C980A0C" w14:textId="77777777" w:rsidTr="00C14A9F">
        <w:trPr>
          <w:trHeight w:hRule="exact" w:val="708"/>
        </w:trPr>
        <w:tc>
          <w:tcPr>
            <w:tcW w:w="308" w:type="pct"/>
            <w:vMerge/>
            <w:tcBorders>
              <w:top w:val="nil"/>
              <w:left w:val="single" w:sz="4" w:space="0" w:color="auto"/>
              <w:bottom w:val="single" w:sz="4" w:space="0" w:color="000000"/>
              <w:right w:val="single" w:sz="4" w:space="0" w:color="auto"/>
            </w:tcBorders>
            <w:vAlign w:val="center"/>
            <w:hideMark/>
          </w:tcPr>
          <w:p w14:paraId="69EF3F70"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1A61AA52"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2FCFBE38" w14:textId="77777777" w:rsidR="00802FE4" w:rsidRPr="00802FE4" w:rsidRDefault="00802FE4" w:rsidP="00387C48">
            <w:pPr>
              <w:rPr>
                <w:rFonts w:cs="Calibri"/>
                <w:color w:val="000000"/>
                <w:sz w:val="18"/>
                <w:szCs w:val="18"/>
              </w:rPr>
            </w:pPr>
            <w:r w:rsidRPr="00802FE4">
              <w:rPr>
                <w:rFonts w:cs="Calibri"/>
                <w:color w:val="000000"/>
                <w:sz w:val="18"/>
                <w:szCs w:val="18"/>
              </w:rPr>
              <w:t xml:space="preserve">Hipoglucemiantes </w:t>
            </w:r>
          </w:p>
        </w:tc>
        <w:tc>
          <w:tcPr>
            <w:tcW w:w="1146" w:type="pct"/>
            <w:tcBorders>
              <w:top w:val="nil"/>
              <w:left w:val="nil"/>
              <w:bottom w:val="single" w:sz="4" w:space="0" w:color="auto"/>
              <w:right w:val="single" w:sz="4" w:space="0" w:color="auto"/>
            </w:tcBorders>
            <w:noWrap/>
            <w:vAlign w:val="bottom"/>
            <w:hideMark/>
          </w:tcPr>
          <w:p w14:paraId="4FC1272F"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 Con Ficha</w:t>
            </w:r>
          </w:p>
        </w:tc>
        <w:tc>
          <w:tcPr>
            <w:tcW w:w="326" w:type="pct"/>
            <w:tcBorders>
              <w:top w:val="nil"/>
              <w:left w:val="nil"/>
              <w:bottom w:val="single" w:sz="4" w:space="0" w:color="auto"/>
              <w:right w:val="single" w:sz="4" w:space="0" w:color="auto"/>
            </w:tcBorders>
            <w:noWrap/>
            <w:vAlign w:val="bottom"/>
            <w:hideMark/>
          </w:tcPr>
          <w:p w14:paraId="400922CC" w14:textId="77777777" w:rsidR="00802FE4" w:rsidRPr="00802FE4" w:rsidRDefault="00802FE4" w:rsidP="00387C48">
            <w:pPr>
              <w:rPr>
                <w:rFonts w:cs="Calibri"/>
                <w:color w:val="000000"/>
                <w:sz w:val="18"/>
                <w:szCs w:val="18"/>
              </w:rPr>
            </w:pPr>
            <w:r w:rsidRPr="00802FE4">
              <w:rPr>
                <w:rFonts w:cs="Calibri"/>
                <w:color w:val="000000"/>
                <w:sz w:val="18"/>
                <w:szCs w:val="18"/>
              </w:rPr>
              <w:t>C/Rep.</w:t>
            </w:r>
          </w:p>
        </w:tc>
        <w:tc>
          <w:tcPr>
            <w:tcW w:w="894" w:type="pct"/>
            <w:tcBorders>
              <w:top w:val="nil"/>
              <w:left w:val="nil"/>
              <w:bottom w:val="single" w:sz="4" w:space="0" w:color="auto"/>
              <w:right w:val="single" w:sz="4" w:space="0" w:color="auto"/>
            </w:tcBorders>
            <w:noWrap/>
            <w:vAlign w:val="bottom"/>
            <w:hideMark/>
          </w:tcPr>
          <w:p w14:paraId="7C15221F" w14:textId="44883106" w:rsidR="00F179FF" w:rsidRDefault="00F179FF" w:rsidP="00F179FF">
            <w:pPr>
              <w:rPr>
                <w:rFonts w:cs="Calibri"/>
                <w:color w:val="000000"/>
                <w:sz w:val="18"/>
                <w:szCs w:val="18"/>
              </w:rPr>
            </w:pPr>
            <w:r>
              <w:rPr>
                <w:rFonts w:cs="Calibri"/>
                <w:color w:val="000000"/>
                <w:sz w:val="18"/>
                <w:szCs w:val="18"/>
              </w:rPr>
              <w:t>18% del PVP con tope</w:t>
            </w:r>
          </w:p>
          <w:p w14:paraId="3988B517" w14:textId="63740CD0" w:rsidR="00802FE4" w:rsidRPr="00802FE4" w:rsidRDefault="00F179FF" w:rsidP="00F179FF">
            <w:pPr>
              <w:rPr>
                <w:rFonts w:cs="Calibri"/>
                <w:color w:val="000000"/>
                <w:sz w:val="18"/>
                <w:szCs w:val="18"/>
              </w:rPr>
            </w:pPr>
            <w:r>
              <w:rPr>
                <w:rFonts w:cs="Calibri"/>
                <w:color w:val="000000"/>
                <w:sz w:val="18"/>
                <w:szCs w:val="18"/>
              </w:rPr>
              <w:t>en $ 10.000</w:t>
            </w:r>
          </w:p>
        </w:tc>
      </w:tr>
      <w:tr w:rsidR="00F626CC" w:rsidRPr="00802FE4" w14:paraId="62D6794F" w14:textId="77777777" w:rsidTr="00C14A9F">
        <w:trPr>
          <w:trHeight w:hRule="exact" w:val="717"/>
        </w:trPr>
        <w:tc>
          <w:tcPr>
            <w:tcW w:w="308" w:type="pct"/>
            <w:vMerge/>
            <w:tcBorders>
              <w:top w:val="nil"/>
              <w:left w:val="single" w:sz="4" w:space="0" w:color="auto"/>
              <w:bottom w:val="single" w:sz="4" w:space="0" w:color="000000"/>
              <w:right w:val="single" w:sz="4" w:space="0" w:color="auto"/>
            </w:tcBorders>
            <w:vAlign w:val="center"/>
          </w:tcPr>
          <w:p w14:paraId="7FC64E44" w14:textId="77777777" w:rsidR="00F626CC" w:rsidRPr="00802FE4" w:rsidRDefault="00F626CC"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tcPr>
          <w:p w14:paraId="75B573B9" w14:textId="77777777" w:rsidR="00F626CC" w:rsidRPr="00802FE4" w:rsidRDefault="00F626CC"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tcPr>
          <w:p w14:paraId="4D256523" w14:textId="77777777" w:rsidR="00F626CC" w:rsidRPr="00802FE4" w:rsidRDefault="00F626CC" w:rsidP="00387C48">
            <w:pPr>
              <w:rPr>
                <w:rFonts w:cs="Calibri"/>
                <w:color w:val="000000"/>
                <w:sz w:val="18"/>
                <w:szCs w:val="18"/>
              </w:rPr>
            </w:pPr>
            <w:r>
              <w:rPr>
                <w:rFonts w:cs="Calibri"/>
                <w:color w:val="000000"/>
                <w:sz w:val="18"/>
                <w:szCs w:val="18"/>
              </w:rPr>
              <w:t>Leches</w:t>
            </w:r>
          </w:p>
        </w:tc>
        <w:tc>
          <w:tcPr>
            <w:tcW w:w="1146" w:type="pct"/>
            <w:tcBorders>
              <w:top w:val="nil"/>
              <w:left w:val="nil"/>
              <w:bottom w:val="single" w:sz="4" w:space="0" w:color="auto"/>
              <w:right w:val="single" w:sz="4" w:space="0" w:color="auto"/>
            </w:tcBorders>
            <w:noWrap/>
            <w:vAlign w:val="bottom"/>
          </w:tcPr>
          <w:p w14:paraId="2EA5BCF8" w14:textId="77777777" w:rsidR="00F626CC" w:rsidRDefault="00F626CC" w:rsidP="00387C48">
            <w:pPr>
              <w:jc w:val="center"/>
              <w:rPr>
                <w:rFonts w:cs="Calibri"/>
                <w:color w:val="000000"/>
                <w:sz w:val="18"/>
                <w:szCs w:val="18"/>
              </w:rPr>
            </w:pPr>
            <w:r w:rsidRPr="00F626CC">
              <w:rPr>
                <w:rFonts w:cs="Calibri"/>
                <w:color w:val="000000"/>
                <w:sz w:val="18"/>
                <w:szCs w:val="18"/>
              </w:rPr>
              <w:t>D/V 100% Con Ficha</w:t>
            </w:r>
          </w:p>
        </w:tc>
        <w:tc>
          <w:tcPr>
            <w:tcW w:w="326" w:type="pct"/>
            <w:tcBorders>
              <w:top w:val="nil"/>
              <w:left w:val="nil"/>
              <w:bottom w:val="single" w:sz="4" w:space="0" w:color="auto"/>
              <w:right w:val="single" w:sz="4" w:space="0" w:color="auto"/>
            </w:tcBorders>
            <w:noWrap/>
            <w:vAlign w:val="bottom"/>
          </w:tcPr>
          <w:p w14:paraId="274F33FD" w14:textId="77777777" w:rsidR="00F626CC" w:rsidRPr="00802FE4" w:rsidRDefault="00F626CC" w:rsidP="00387C48">
            <w:pPr>
              <w:rPr>
                <w:rFonts w:cs="Calibri"/>
                <w:color w:val="000000"/>
                <w:sz w:val="18"/>
                <w:szCs w:val="18"/>
              </w:rPr>
            </w:pPr>
            <w:r w:rsidRPr="00F626CC">
              <w:rPr>
                <w:rFonts w:cs="Calibri"/>
                <w:color w:val="000000"/>
                <w:sz w:val="18"/>
                <w:szCs w:val="18"/>
              </w:rPr>
              <w:t>C/Rep.</w:t>
            </w:r>
          </w:p>
        </w:tc>
        <w:tc>
          <w:tcPr>
            <w:tcW w:w="894" w:type="pct"/>
            <w:tcBorders>
              <w:top w:val="nil"/>
              <w:left w:val="nil"/>
              <w:bottom w:val="single" w:sz="4" w:space="0" w:color="auto"/>
              <w:right w:val="single" w:sz="4" w:space="0" w:color="auto"/>
            </w:tcBorders>
            <w:noWrap/>
            <w:vAlign w:val="bottom"/>
          </w:tcPr>
          <w:p w14:paraId="75667693" w14:textId="77777777" w:rsidR="00F179FF" w:rsidRDefault="00F179FF" w:rsidP="00F179FF">
            <w:pPr>
              <w:rPr>
                <w:rFonts w:cs="Calibri"/>
                <w:color w:val="000000"/>
                <w:sz w:val="18"/>
                <w:szCs w:val="18"/>
              </w:rPr>
            </w:pPr>
            <w:r>
              <w:rPr>
                <w:rFonts w:cs="Calibri"/>
                <w:color w:val="000000"/>
                <w:sz w:val="18"/>
                <w:szCs w:val="18"/>
              </w:rPr>
              <w:t>20% del PVP con tope</w:t>
            </w:r>
          </w:p>
          <w:p w14:paraId="248A25BD" w14:textId="715B0AAA" w:rsidR="00F626CC" w:rsidRPr="00457006" w:rsidRDefault="00F179FF" w:rsidP="00F179FF">
            <w:pPr>
              <w:jc w:val="center"/>
              <w:rPr>
                <w:rFonts w:cs="Calibri"/>
                <w:color w:val="000000"/>
                <w:sz w:val="18"/>
                <w:szCs w:val="18"/>
              </w:rPr>
            </w:pPr>
            <w:r>
              <w:rPr>
                <w:rFonts w:cs="Calibri"/>
                <w:color w:val="000000"/>
                <w:sz w:val="18"/>
                <w:szCs w:val="18"/>
              </w:rPr>
              <w:t>en $ 20.000</w:t>
            </w:r>
          </w:p>
        </w:tc>
      </w:tr>
      <w:tr w:rsidR="00802FE4" w:rsidRPr="00802FE4" w14:paraId="51925732" w14:textId="77777777" w:rsidTr="00C14A9F">
        <w:trPr>
          <w:trHeight w:hRule="exact" w:val="713"/>
        </w:trPr>
        <w:tc>
          <w:tcPr>
            <w:tcW w:w="308" w:type="pct"/>
            <w:vMerge/>
            <w:tcBorders>
              <w:top w:val="nil"/>
              <w:left w:val="single" w:sz="4" w:space="0" w:color="auto"/>
              <w:bottom w:val="single" w:sz="4" w:space="0" w:color="000000"/>
              <w:right w:val="single" w:sz="4" w:space="0" w:color="auto"/>
            </w:tcBorders>
            <w:vAlign w:val="center"/>
            <w:hideMark/>
          </w:tcPr>
          <w:p w14:paraId="58F8A7A3" w14:textId="77777777" w:rsidR="00802FE4" w:rsidRPr="00802FE4" w:rsidRDefault="00802FE4" w:rsidP="00387C48">
            <w:pPr>
              <w:rPr>
                <w:rFonts w:cs="Calibri"/>
                <w:color w:val="000000"/>
                <w:sz w:val="18"/>
                <w:szCs w:val="18"/>
              </w:rPr>
            </w:pPr>
          </w:p>
        </w:tc>
        <w:tc>
          <w:tcPr>
            <w:tcW w:w="1163" w:type="pct"/>
            <w:vMerge/>
            <w:tcBorders>
              <w:top w:val="nil"/>
              <w:left w:val="single" w:sz="4" w:space="0" w:color="auto"/>
              <w:bottom w:val="single" w:sz="4" w:space="0" w:color="000000"/>
              <w:right w:val="single" w:sz="4" w:space="0" w:color="auto"/>
            </w:tcBorders>
            <w:vAlign w:val="center"/>
            <w:hideMark/>
          </w:tcPr>
          <w:p w14:paraId="5643ED2F" w14:textId="77777777" w:rsidR="00802FE4" w:rsidRPr="00802FE4" w:rsidRDefault="00802FE4" w:rsidP="00387C48">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hideMark/>
          </w:tcPr>
          <w:p w14:paraId="06EEFD2B" w14:textId="77777777" w:rsidR="00802FE4" w:rsidRPr="00802FE4" w:rsidRDefault="00802FE4" w:rsidP="00387C48">
            <w:pPr>
              <w:rPr>
                <w:rFonts w:cs="Calibri"/>
                <w:color w:val="000000"/>
                <w:sz w:val="18"/>
                <w:szCs w:val="18"/>
              </w:rPr>
            </w:pPr>
            <w:r w:rsidRPr="00802FE4">
              <w:rPr>
                <w:rFonts w:cs="Calibri"/>
                <w:color w:val="000000"/>
                <w:sz w:val="18"/>
                <w:szCs w:val="18"/>
              </w:rPr>
              <w:t>Anticonceptivos</w:t>
            </w:r>
          </w:p>
        </w:tc>
        <w:tc>
          <w:tcPr>
            <w:tcW w:w="1146" w:type="pct"/>
            <w:tcBorders>
              <w:top w:val="nil"/>
              <w:left w:val="nil"/>
              <w:bottom w:val="single" w:sz="4" w:space="0" w:color="auto"/>
              <w:right w:val="single" w:sz="4" w:space="0" w:color="auto"/>
            </w:tcBorders>
            <w:noWrap/>
            <w:vAlign w:val="bottom"/>
            <w:hideMark/>
          </w:tcPr>
          <w:p w14:paraId="19730CFA" w14:textId="77777777" w:rsidR="00802FE4" w:rsidRPr="00802FE4" w:rsidRDefault="00F16A48" w:rsidP="00387C48">
            <w:pPr>
              <w:jc w:val="center"/>
              <w:rPr>
                <w:rFonts w:cs="Calibri"/>
                <w:color w:val="000000"/>
                <w:sz w:val="18"/>
                <w:szCs w:val="18"/>
              </w:rPr>
            </w:pPr>
            <w:r>
              <w:rPr>
                <w:rFonts w:cs="Calibri"/>
                <w:color w:val="000000"/>
                <w:sz w:val="18"/>
                <w:szCs w:val="18"/>
              </w:rPr>
              <w:t xml:space="preserve">D/V </w:t>
            </w:r>
            <w:r w:rsidR="00802FE4" w:rsidRPr="00802FE4">
              <w:rPr>
                <w:rFonts w:cs="Calibri"/>
                <w:color w:val="000000"/>
                <w:sz w:val="18"/>
                <w:szCs w:val="18"/>
              </w:rPr>
              <w:t>100% Con Ficha</w:t>
            </w:r>
          </w:p>
        </w:tc>
        <w:tc>
          <w:tcPr>
            <w:tcW w:w="326" w:type="pct"/>
            <w:tcBorders>
              <w:top w:val="nil"/>
              <w:left w:val="nil"/>
              <w:bottom w:val="single" w:sz="4" w:space="0" w:color="auto"/>
              <w:right w:val="single" w:sz="4" w:space="0" w:color="auto"/>
            </w:tcBorders>
            <w:noWrap/>
            <w:vAlign w:val="bottom"/>
            <w:hideMark/>
          </w:tcPr>
          <w:p w14:paraId="6DC588B1" w14:textId="77777777" w:rsidR="00802FE4" w:rsidRPr="00802FE4" w:rsidRDefault="002A2ED4" w:rsidP="00387C48">
            <w:pPr>
              <w:rPr>
                <w:rFonts w:cs="Calibri"/>
                <w:color w:val="000000"/>
                <w:sz w:val="18"/>
                <w:szCs w:val="18"/>
              </w:rPr>
            </w:pPr>
            <w:r>
              <w:rPr>
                <w:rFonts w:cs="Calibri"/>
                <w:color w:val="000000"/>
                <w:sz w:val="18"/>
                <w:szCs w:val="18"/>
              </w:rPr>
              <w:t>C</w:t>
            </w:r>
            <w:r w:rsidR="00802FE4" w:rsidRPr="00802FE4">
              <w:rPr>
                <w:rFonts w:cs="Calibri"/>
                <w:color w:val="000000"/>
                <w:sz w:val="18"/>
                <w:szCs w:val="18"/>
              </w:rPr>
              <w:t>/Rep.</w:t>
            </w:r>
          </w:p>
        </w:tc>
        <w:tc>
          <w:tcPr>
            <w:tcW w:w="894" w:type="pct"/>
            <w:tcBorders>
              <w:top w:val="nil"/>
              <w:left w:val="nil"/>
              <w:bottom w:val="single" w:sz="4" w:space="0" w:color="auto"/>
              <w:right w:val="single" w:sz="4" w:space="0" w:color="auto"/>
            </w:tcBorders>
            <w:noWrap/>
            <w:vAlign w:val="bottom"/>
            <w:hideMark/>
          </w:tcPr>
          <w:p w14:paraId="06CB993C" w14:textId="77777777" w:rsidR="00F179FF" w:rsidRDefault="00F179FF" w:rsidP="00F179FF">
            <w:pPr>
              <w:rPr>
                <w:rFonts w:cs="Calibri"/>
                <w:color w:val="000000"/>
                <w:sz w:val="18"/>
                <w:szCs w:val="18"/>
              </w:rPr>
            </w:pPr>
            <w:r>
              <w:rPr>
                <w:rFonts w:cs="Calibri"/>
                <w:color w:val="000000"/>
                <w:sz w:val="18"/>
                <w:szCs w:val="18"/>
              </w:rPr>
              <w:t>20% del PVP con tope</w:t>
            </w:r>
          </w:p>
          <w:p w14:paraId="4E19DF24" w14:textId="78BC74A7" w:rsidR="00802FE4" w:rsidRPr="00802FE4" w:rsidRDefault="00F179FF" w:rsidP="00F179FF">
            <w:pPr>
              <w:rPr>
                <w:rFonts w:cs="Calibri"/>
                <w:color w:val="000000"/>
                <w:sz w:val="18"/>
                <w:szCs w:val="18"/>
              </w:rPr>
            </w:pPr>
            <w:r>
              <w:rPr>
                <w:rFonts w:cs="Calibri"/>
                <w:color w:val="000000"/>
                <w:sz w:val="18"/>
                <w:szCs w:val="18"/>
              </w:rPr>
              <w:t>en $ 5.000</w:t>
            </w:r>
          </w:p>
        </w:tc>
      </w:tr>
      <w:tr w:rsidR="00C14A9F" w:rsidRPr="00802FE4" w14:paraId="59A74CC6" w14:textId="77777777" w:rsidTr="00C14A9F">
        <w:trPr>
          <w:trHeight w:hRule="exact" w:val="713"/>
        </w:trPr>
        <w:tc>
          <w:tcPr>
            <w:tcW w:w="308" w:type="pct"/>
            <w:tcBorders>
              <w:top w:val="nil"/>
              <w:left w:val="single" w:sz="4" w:space="0" w:color="auto"/>
              <w:bottom w:val="single" w:sz="4" w:space="0" w:color="000000"/>
              <w:right w:val="single" w:sz="4" w:space="0" w:color="auto"/>
            </w:tcBorders>
            <w:vAlign w:val="center"/>
          </w:tcPr>
          <w:p w14:paraId="446DEBB6" w14:textId="77777777" w:rsidR="00C14A9F" w:rsidRPr="00802FE4" w:rsidRDefault="00C14A9F" w:rsidP="00C14A9F">
            <w:pPr>
              <w:rPr>
                <w:rFonts w:cs="Calibri"/>
                <w:color w:val="000000"/>
                <w:sz w:val="18"/>
                <w:szCs w:val="18"/>
              </w:rPr>
            </w:pPr>
          </w:p>
        </w:tc>
        <w:tc>
          <w:tcPr>
            <w:tcW w:w="1163" w:type="pct"/>
            <w:tcBorders>
              <w:top w:val="nil"/>
              <w:left w:val="single" w:sz="4" w:space="0" w:color="auto"/>
              <w:bottom w:val="single" w:sz="4" w:space="0" w:color="000000"/>
              <w:right w:val="single" w:sz="4" w:space="0" w:color="auto"/>
            </w:tcBorders>
            <w:vAlign w:val="center"/>
          </w:tcPr>
          <w:p w14:paraId="47F88507" w14:textId="77777777" w:rsidR="00C14A9F" w:rsidRPr="009A0250" w:rsidRDefault="00C14A9F" w:rsidP="00C14A9F">
            <w:pPr>
              <w:rPr>
                <w:rFonts w:cs="Calibri"/>
                <w:color w:val="000000"/>
                <w:sz w:val="18"/>
                <w:szCs w:val="18"/>
              </w:rPr>
            </w:pPr>
          </w:p>
        </w:tc>
        <w:tc>
          <w:tcPr>
            <w:tcW w:w="1163" w:type="pct"/>
            <w:tcBorders>
              <w:top w:val="nil"/>
              <w:left w:val="nil"/>
              <w:bottom w:val="single" w:sz="4" w:space="0" w:color="auto"/>
              <w:right w:val="single" w:sz="4" w:space="0" w:color="auto"/>
            </w:tcBorders>
            <w:noWrap/>
            <w:vAlign w:val="bottom"/>
          </w:tcPr>
          <w:p w14:paraId="24142FAB" w14:textId="767FF8FE" w:rsidR="00C14A9F" w:rsidRPr="009A0250" w:rsidRDefault="00C14A9F" w:rsidP="00C14A9F">
            <w:pPr>
              <w:rPr>
                <w:rFonts w:cs="Calibri"/>
                <w:color w:val="000000"/>
                <w:sz w:val="18"/>
                <w:szCs w:val="18"/>
              </w:rPr>
            </w:pPr>
            <w:r w:rsidRPr="009A0250">
              <w:rPr>
                <w:rFonts w:cs="Calibri"/>
                <w:color w:val="000000"/>
                <w:sz w:val="18"/>
                <w:szCs w:val="18"/>
              </w:rPr>
              <w:t>Pañales</w:t>
            </w:r>
          </w:p>
        </w:tc>
        <w:tc>
          <w:tcPr>
            <w:tcW w:w="1146" w:type="pct"/>
            <w:tcBorders>
              <w:top w:val="nil"/>
              <w:left w:val="nil"/>
              <w:bottom w:val="single" w:sz="4" w:space="0" w:color="auto"/>
              <w:right w:val="single" w:sz="4" w:space="0" w:color="auto"/>
            </w:tcBorders>
            <w:noWrap/>
            <w:vAlign w:val="bottom"/>
          </w:tcPr>
          <w:p w14:paraId="35756998" w14:textId="430B8CE0" w:rsidR="00C14A9F" w:rsidRPr="009A0250" w:rsidRDefault="00C14A9F" w:rsidP="00C14A9F">
            <w:pPr>
              <w:jc w:val="center"/>
              <w:rPr>
                <w:rFonts w:cs="Calibri"/>
                <w:color w:val="000000"/>
                <w:sz w:val="18"/>
                <w:szCs w:val="18"/>
              </w:rPr>
            </w:pPr>
            <w:r w:rsidRPr="009A0250">
              <w:rPr>
                <w:rFonts w:cs="Calibri"/>
                <w:color w:val="000000"/>
                <w:sz w:val="18"/>
                <w:szCs w:val="18"/>
              </w:rPr>
              <w:t xml:space="preserve">D/V Con Ficha- % </w:t>
            </w:r>
            <w:proofErr w:type="spellStart"/>
            <w:r w:rsidRPr="009A0250">
              <w:rPr>
                <w:rFonts w:cs="Calibri"/>
                <w:color w:val="000000"/>
                <w:sz w:val="18"/>
                <w:szCs w:val="18"/>
              </w:rPr>
              <w:t>Aut</w:t>
            </w:r>
            <w:proofErr w:type="spellEnd"/>
          </w:p>
        </w:tc>
        <w:tc>
          <w:tcPr>
            <w:tcW w:w="326" w:type="pct"/>
            <w:tcBorders>
              <w:top w:val="nil"/>
              <w:left w:val="nil"/>
              <w:bottom w:val="single" w:sz="4" w:space="0" w:color="auto"/>
              <w:right w:val="single" w:sz="4" w:space="0" w:color="auto"/>
            </w:tcBorders>
            <w:noWrap/>
            <w:vAlign w:val="bottom"/>
          </w:tcPr>
          <w:p w14:paraId="7460C814" w14:textId="3FB2F786" w:rsidR="00C14A9F" w:rsidRPr="009A0250" w:rsidRDefault="00C14A9F" w:rsidP="00C14A9F">
            <w:pPr>
              <w:rPr>
                <w:rFonts w:cs="Calibri"/>
                <w:color w:val="000000"/>
                <w:sz w:val="18"/>
                <w:szCs w:val="18"/>
              </w:rPr>
            </w:pPr>
            <w:r w:rsidRPr="009A0250">
              <w:rPr>
                <w:rFonts w:cs="Calibri"/>
                <w:color w:val="000000"/>
                <w:sz w:val="18"/>
                <w:szCs w:val="18"/>
              </w:rPr>
              <w:t>C/Rep.</w:t>
            </w:r>
          </w:p>
        </w:tc>
        <w:tc>
          <w:tcPr>
            <w:tcW w:w="894" w:type="pct"/>
            <w:tcBorders>
              <w:top w:val="nil"/>
              <w:left w:val="nil"/>
              <w:bottom w:val="single" w:sz="4" w:space="0" w:color="auto"/>
              <w:right w:val="single" w:sz="4" w:space="0" w:color="auto"/>
            </w:tcBorders>
            <w:noWrap/>
            <w:vAlign w:val="bottom"/>
          </w:tcPr>
          <w:p w14:paraId="3FE89BA1" w14:textId="698AE10D" w:rsidR="00C14A9F" w:rsidRPr="009A0250" w:rsidRDefault="00C14A9F" w:rsidP="00C14A9F">
            <w:pPr>
              <w:rPr>
                <w:rFonts w:cs="Calibri"/>
                <w:color w:val="000000"/>
                <w:sz w:val="18"/>
                <w:szCs w:val="18"/>
              </w:rPr>
            </w:pPr>
            <w:r w:rsidRPr="009A0250">
              <w:rPr>
                <w:rFonts w:cs="Calibri"/>
                <w:color w:val="000000"/>
                <w:sz w:val="18"/>
                <w:szCs w:val="18"/>
              </w:rPr>
              <w:t>21% del PVP</w:t>
            </w:r>
          </w:p>
        </w:tc>
      </w:tr>
      <w:tr w:rsidR="00C14A9F" w:rsidRPr="00802FE4" w14:paraId="05D6DA94" w14:textId="77777777" w:rsidTr="00C14A9F">
        <w:trPr>
          <w:trHeight w:val="63"/>
        </w:trPr>
        <w:tc>
          <w:tcPr>
            <w:tcW w:w="308" w:type="pct"/>
            <w:tcBorders>
              <w:top w:val="single" w:sz="4" w:space="0" w:color="auto"/>
              <w:left w:val="single" w:sz="4" w:space="0" w:color="auto"/>
              <w:bottom w:val="single" w:sz="4" w:space="0" w:color="auto"/>
              <w:right w:val="single" w:sz="4" w:space="0" w:color="auto"/>
            </w:tcBorders>
            <w:noWrap/>
            <w:vAlign w:val="bottom"/>
            <w:hideMark/>
          </w:tcPr>
          <w:p w14:paraId="586DA127" w14:textId="77777777" w:rsidR="00C14A9F" w:rsidRPr="00802FE4" w:rsidRDefault="00C14A9F" w:rsidP="00C14A9F">
            <w:pPr>
              <w:jc w:val="center"/>
              <w:rPr>
                <w:rFonts w:cs="Calibri"/>
                <w:color w:val="000000"/>
                <w:sz w:val="18"/>
                <w:szCs w:val="18"/>
              </w:rPr>
            </w:pPr>
            <w:r w:rsidRPr="00802FE4">
              <w:rPr>
                <w:rFonts w:cs="Calibri"/>
                <w:color w:val="000000"/>
                <w:sz w:val="18"/>
                <w:szCs w:val="18"/>
              </w:rPr>
              <w:t>33624</w:t>
            </w:r>
          </w:p>
        </w:tc>
        <w:tc>
          <w:tcPr>
            <w:tcW w:w="1163" w:type="pct"/>
            <w:tcBorders>
              <w:top w:val="nil"/>
              <w:left w:val="single" w:sz="4" w:space="0" w:color="auto"/>
              <w:bottom w:val="nil"/>
              <w:right w:val="single" w:sz="4" w:space="0" w:color="auto"/>
            </w:tcBorders>
            <w:noWrap/>
            <w:vAlign w:val="bottom"/>
            <w:hideMark/>
          </w:tcPr>
          <w:p w14:paraId="00CC3EAC" w14:textId="77777777" w:rsidR="00C14A9F" w:rsidRPr="009A0250" w:rsidRDefault="00C14A9F" w:rsidP="00C14A9F">
            <w:pPr>
              <w:jc w:val="center"/>
              <w:rPr>
                <w:rFonts w:cs="Calibri"/>
                <w:color w:val="000000"/>
                <w:sz w:val="18"/>
                <w:szCs w:val="18"/>
              </w:rPr>
            </w:pPr>
            <w:r w:rsidRPr="009A0250">
              <w:rPr>
                <w:rFonts w:cs="Calibri"/>
                <w:color w:val="000000"/>
                <w:sz w:val="18"/>
                <w:szCs w:val="18"/>
              </w:rPr>
              <w:t>ONCOLOGICOS Y ESPECIALES</w:t>
            </w:r>
          </w:p>
        </w:tc>
        <w:tc>
          <w:tcPr>
            <w:tcW w:w="1163" w:type="pct"/>
            <w:tcBorders>
              <w:top w:val="nil"/>
              <w:left w:val="nil"/>
              <w:bottom w:val="nil"/>
              <w:right w:val="single" w:sz="4" w:space="0" w:color="auto"/>
            </w:tcBorders>
            <w:noWrap/>
            <w:vAlign w:val="bottom"/>
            <w:hideMark/>
          </w:tcPr>
          <w:p w14:paraId="368CF65F" w14:textId="77777777" w:rsidR="00C14A9F" w:rsidRPr="009A0250" w:rsidRDefault="00C14A9F" w:rsidP="00C14A9F">
            <w:pPr>
              <w:rPr>
                <w:rFonts w:cs="Calibri"/>
                <w:color w:val="000000"/>
                <w:sz w:val="18"/>
                <w:szCs w:val="18"/>
              </w:rPr>
            </w:pPr>
            <w:r w:rsidRPr="009A0250">
              <w:rPr>
                <w:rFonts w:cs="Calibri"/>
                <w:color w:val="000000"/>
                <w:sz w:val="18"/>
                <w:szCs w:val="18"/>
              </w:rPr>
              <w:t>ONCOLOGICOS Y ESPECIALES</w:t>
            </w:r>
          </w:p>
        </w:tc>
        <w:tc>
          <w:tcPr>
            <w:tcW w:w="1146" w:type="pct"/>
            <w:tcBorders>
              <w:top w:val="nil"/>
              <w:left w:val="nil"/>
              <w:bottom w:val="nil"/>
              <w:right w:val="single" w:sz="4" w:space="0" w:color="auto"/>
            </w:tcBorders>
            <w:noWrap/>
            <w:vAlign w:val="bottom"/>
            <w:hideMark/>
          </w:tcPr>
          <w:p w14:paraId="58D46298" w14:textId="77777777" w:rsidR="00C14A9F" w:rsidRPr="009A0250" w:rsidRDefault="00C14A9F" w:rsidP="00C14A9F">
            <w:pPr>
              <w:jc w:val="center"/>
              <w:rPr>
                <w:rFonts w:cs="Calibri"/>
                <w:color w:val="000000"/>
                <w:sz w:val="18"/>
                <w:szCs w:val="18"/>
              </w:rPr>
            </w:pPr>
            <w:r w:rsidRPr="009A0250">
              <w:rPr>
                <w:rFonts w:cs="Calibri"/>
                <w:color w:val="000000"/>
                <w:sz w:val="18"/>
                <w:szCs w:val="18"/>
              </w:rPr>
              <w:t xml:space="preserve">100% </w:t>
            </w:r>
            <w:proofErr w:type="spellStart"/>
            <w:r w:rsidRPr="009A0250">
              <w:rPr>
                <w:rFonts w:cs="Calibri"/>
                <w:color w:val="000000"/>
                <w:sz w:val="18"/>
                <w:szCs w:val="18"/>
              </w:rPr>
              <w:t>Aut</w:t>
            </w:r>
            <w:proofErr w:type="spellEnd"/>
            <w:r w:rsidRPr="009A0250">
              <w:rPr>
                <w:rFonts w:cs="Calibri"/>
                <w:color w:val="000000"/>
                <w:sz w:val="18"/>
                <w:szCs w:val="18"/>
              </w:rPr>
              <w:t>. Vía Conexión Plus</w:t>
            </w:r>
          </w:p>
        </w:tc>
        <w:tc>
          <w:tcPr>
            <w:tcW w:w="326" w:type="pct"/>
            <w:tcBorders>
              <w:top w:val="nil"/>
              <w:left w:val="nil"/>
              <w:bottom w:val="nil"/>
              <w:right w:val="single" w:sz="4" w:space="0" w:color="auto"/>
            </w:tcBorders>
            <w:noWrap/>
            <w:vAlign w:val="bottom"/>
            <w:hideMark/>
          </w:tcPr>
          <w:p w14:paraId="66D73C7B" w14:textId="77777777" w:rsidR="00C14A9F" w:rsidRPr="009A0250" w:rsidRDefault="00C14A9F" w:rsidP="00C14A9F">
            <w:pPr>
              <w:rPr>
                <w:rFonts w:cs="Calibri"/>
                <w:color w:val="000000"/>
                <w:sz w:val="18"/>
                <w:szCs w:val="18"/>
              </w:rPr>
            </w:pPr>
            <w:r w:rsidRPr="009A0250">
              <w:rPr>
                <w:rFonts w:cs="Calibri"/>
                <w:color w:val="000000"/>
                <w:sz w:val="18"/>
                <w:szCs w:val="18"/>
              </w:rPr>
              <w:t>C/Rep.</w:t>
            </w:r>
          </w:p>
        </w:tc>
        <w:tc>
          <w:tcPr>
            <w:tcW w:w="894" w:type="pct"/>
            <w:tcBorders>
              <w:top w:val="nil"/>
              <w:left w:val="nil"/>
              <w:bottom w:val="nil"/>
              <w:right w:val="single" w:sz="4" w:space="0" w:color="auto"/>
            </w:tcBorders>
            <w:noWrap/>
            <w:vAlign w:val="bottom"/>
            <w:hideMark/>
          </w:tcPr>
          <w:p w14:paraId="6A381DA9" w14:textId="17454AD2" w:rsidR="00C14A9F" w:rsidRPr="009A0250" w:rsidRDefault="00C14A9F" w:rsidP="00C14A9F">
            <w:pPr>
              <w:rPr>
                <w:rFonts w:cs="Calibri"/>
                <w:color w:val="000000"/>
                <w:sz w:val="18"/>
                <w:szCs w:val="18"/>
              </w:rPr>
            </w:pPr>
            <w:r w:rsidRPr="009A0250">
              <w:rPr>
                <w:rFonts w:cs="Calibri"/>
                <w:color w:val="000000"/>
                <w:sz w:val="18"/>
                <w:szCs w:val="18"/>
              </w:rPr>
              <w:t> Ver Observaciones</w:t>
            </w:r>
          </w:p>
        </w:tc>
      </w:tr>
    </w:tbl>
    <w:p w14:paraId="1E8C0EBF" w14:textId="77777777" w:rsidR="00F80C5D" w:rsidRDefault="00F80C5D" w:rsidP="00F80C5D">
      <w:pPr>
        <w:pStyle w:val="Prrafodelista"/>
        <w:spacing w:line="240" w:lineRule="auto"/>
        <w:ind w:right="283"/>
        <w:jc w:val="both"/>
        <w:rPr>
          <w:rFonts w:cs="Courier New"/>
          <w:sz w:val="20"/>
          <w:szCs w:val="20"/>
        </w:rPr>
      </w:pPr>
    </w:p>
    <w:p w14:paraId="7E1E8AF4" w14:textId="77777777" w:rsidR="00865B36" w:rsidRDefault="00865B36" w:rsidP="00F16FD4">
      <w:pPr>
        <w:spacing w:after="0" w:line="240" w:lineRule="auto"/>
        <w:ind w:right="-218"/>
        <w:contextualSpacing/>
        <w:rPr>
          <w:rFonts w:cs="Courier New"/>
          <w:sz w:val="16"/>
          <w:szCs w:val="16"/>
          <w:highlight w:val="yellow"/>
        </w:rPr>
      </w:pPr>
    </w:p>
    <w:p w14:paraId="74C59D1C" w14:textId="77777777" w:rsidR="00775582" w:rsidRDefault="00775582" w:rsidP="008D4558">
      <w:pPr>
        <w:spacing w:line="240" w:lineRule="auto"/>
        <w:ind w:left="426" w:right="283"/>
        <w:contextualSpacing/>
        <w:jc w:val="both"/>
        <w:rPr>
          <w:rFonts w:cs="Courier New"/>
          <w:sz w:val="20"/>
          <w:szCs w:val="20"/>
        </w:rPr>
      </w:pPr>
    </w:p>
    <w:p w14:paraId="61E5A979" w14:textId="77777777" w:rsidR="005B04F8" w:rsidRDefault="005B04F8" w:rsidP="005B04F8">
      <w:pPr>
        <w:keepNext/>
        <w:spacing w:after="0" w:line="240" w:lineRule="auto"/>
        <w:ind w:firstLine="708"/>
        <w:contextualSpacing/>
        <w:jc w:val="both"/>
        <w:outlineLvl w:val="4"/>
        <w:rPr>
          <w:rFonts w:eastAsia="Times New Roman" w:cs="Courier New"/>
          <w:b/>
          <w:color w:val="FFFFFF"/>
          <w:sz w:val="28"/>
          <w:szCs w:val="28"/>
          <w:lang w:val="es-ES_tradnl" w:eastAsia="es-ES"/>
        </w:rPr>
      </w:pPr>
    </w:p>
    <w:p w14:paraId="5C293FB8" w14:textId="77777777" w:rsidR="00FC21B7" w:rsidRPr="000F5E21" w:rsidRDefault="00FC21B7" w:rsidP="000F5E21">
      <w:pPr>
        <w:keepNext/>
        <w:shd w:val="clear" w:color="auto" w:fill="2F5496"/>
        <w:spacing w:after="0" w:line="240" w:lineRule="auto"/>
        <w:ind w:firstLine="708"/>
        <w:contextualSpacing/>
        <w:jc w:val="both"/>
        <w:outlineLvl w:val="4"/>
        <w:rPr>
          <w:rFonts w:eastAsia="Times New Roman" w:cs="Courier New"/>
          <w:b/>
          <w:color w:val="FFFFFF"/>
          <w:sz w:val="28"/>
          <w:szCs w:val="28"/>
          <w:lang w:val="es-ES_tradnl" w:eastAsia="es-ES"/>
        </w:rPr>
      </w:pPr>
      <w:r w:rsidRPr="000F5E21">
        <w:rPr>
          <w:rFonts w:eastAsia="Times New Roman" w:cs="Courier New"/>
          <w:b/>
          <w:color w:val="FFFFFF"/>
          <w:sz w:val="28"/>
          <w:szCs w:val="28"/>
          <w:lang w:val="es-ES_tradnl" w:eastAsia="es-ES"/>
        </w:rPr>
        <w:t>NORMAS</w:t>
      </w:r>
      <w:r w:rsidRPr="000F5E21">
        <w:rPr>
          <w:rFonts w:eastAsia="Times New Roman" w:cs="Courier New"/>
          <w:b/>
          <w:color w:val="000000"/>
          <w:sz w:val="28"/>
          <w:szCs w:val="28"/>
          <w:lang w:val="es-ES" w:eastAsia="es-ES"/>
        </w:rPr>
        <w:t xml:space="preserve"> </w:t>
      </w:r>
      <w:r w:rsidRPr="000F5E21">
        <w:rPr>
          <w:rFonts w:eastAsia="Times New Roman" w:cs="Courier New"/>
          <w:b/>
          <w:color w:val="FFFFFF"/>
          <w:sz w:val="28"/>
          <w:szCs w:val="28"/>
          <w:lang w:val="es-ES_tradnl" w:eastAsia="es-ES"/>
        </w:rPr>
        <w:t>DE PRESTACION</w:t>
      </w:r>
    </w:p>
    <w:p w14:paraId="357E5C1F" w14:textId="77777777" w:rsidR="0054763B" w:rsidRDefault="0054763B" w:rsidP="0054763B">
      <w:pPr>
        <w:pStyle w:val="Prrafodelista"/>
        <w:spacing w:line="240" w:lineRule="auto"/>
        <w:ind w:left="1287" w:right="283"/>
        <w:jc w:val="both"/>
        <w:rPr>
          <w:rFonts w:cs="Courier New"/>
          <w:sz w:val="20"/>
          <w:szCs w:val="20"/>
        </w:rPr>
      </w:pPr>
    </w:p>
    <w:p w14:paraId="4BA0E8C7" w14:textId="77777777" w:rsidR="00F80C5D" w:rsidRPr="00AB168B" w:rsidRDefault="001B1DB4" w:rsidP="00E83944">
      <w:pPr>
        <w:pStyle w:val="Prrafodelista"/>
        <w:numPr>
          <w:ilvl w:val="0"/>
          <w:numId w:val="5"/>
        </w:numPr>
        <w:autoSpaceDE w:val="0"/>
        <w:autoSpaceDN w:val="0"/>
        <w:adjustRightInd w:val="0"/>
        <w:spacing w:after="0" w:line="240" w:lineRule="auto"/>
        <w:ind w:right="283"/>
        <w:jc w:val="both"/>
        <w:rPr>
          <w:rFonts w:eastAsia="Times New Roman" w:cs="Calibri"/>
          <w:sz w:val="20"/>
          <w:szCs w:val="20"/>
          <w:lang w:eastAsia="es-AR"/>
        </w:rPr>
      </w:pPr>
      <w:r w:rsidRPr="00AB168B">
        <w:rPr>
          <w:rFonts w:cs="Courier New"/>
          <w:b/>
          <w:sz w:val="20"/>
          <w:szCs w:val="20"/>
        </w:rPr>
        <w:t>CANTIDADES RECONOCIDAS</w:t>
      </w:r>
      <w:r w:rsidR="00F80C5D" w:rsidRPr="00AB168B">
        <w:rPr>
          <w:rFonts w:ascii="Courier New" w:eastAsia="Times New Roman" w:hAnsi="Courier New" w:cs="Courier New"/>
          <w:sz w:val="20"/>
          <w:szCs w:val="20"/>
          <w:lang w:eastAsia="es-AR"/>
        </w:rPr>
        <w:t xml:space="preserve">    </w:t>
      </w:r>
    </w:p>
    <w:p w14:paraId="770EFA20" w14:textId="77777777" w:rsidR="00F80C5D" w:rsidRPr="00464596" w:rsidRDefault="00F80C5D" w:rsidP="00F80C5D">
      <w:pPr>
        <w:autoSpaceDE w:val="0"/>
        <w:autoSpaceDN w:val="0"/>
        <w:adjustRightInd w:val="0"/>
        <w:spacing w:after="0" w:line="240" w:lineRule="auto"/>
        <w:rPr>
          <w:rFonts w:eastAsia="Times New Roman" w:cs="Calibri"/>
          <w:sz w:val="20"/>
          <w:szCs w:val="20"/>
          <w:lang w:eastAsia="es-AR"/>
        </w:rPr>
      </w:pPr>
      <w:r w:rsidRPr="00464596">
        <w:rPr>
          <w:rFonts w:eastAsia="Times New Roman" w:cs="Calibri"/>
          <w:sz w:val="20"/>
          <w:szCs w:val="20"/>
          <w:lang w:eastAsia="es-AR"/>
        </w:rPr>
        <w:t xml:space="preserve">    </w:t>
      </w:r>
      <w:r w:rsidR="00AB168B">
        <w:rPr>
          <w:rFonts w:eastAsia="Times New Roman" w:cs="Calibri"/>
          <w:sz w:val="20"/>
          <w:szCs w:val="20"/>
          <w:lang w:eastAsia="es-AR"/>
        </w:rPr>
        <w:t xml:space="preserve">                  </w:t>
      </w:r>
      <w:proofErr w:type="gramStart"/>
      <w:r w:rsidR="00AB168B">
        <w:rPr>
          <w:rFonts w:eastAsia="Times New Roman" w:cs="Calibri"/>
          <w:sz w:val="20"/>
          <w:szCs w:val="20"/>
          <w:lang w:eastAsia="es-AR"/>
        </w:rPr>
        <w:t>.</w:t>
      </w:r>
      <w:r w:rsidRPr="00464596">
        <w:rPr>
          <w:rFonts w:eastAsia="Times New Roman" w:cs="Calibri"/>
          <w:sz w:val="20"/>
          <w:szCs w:val="20"/>
          <w:lang w:eastAsia="es-AR"/>
        </w:rPr>
        <w:t>Hasta</w:t>
      </w:r>
      <w:proofErr w:type="gramEnd"/>
      <w:r w:rsidRPr="00464596">
        <w:rPr>
          <w:rFonts w:eastAsia="Times New Roman" w:cs="Calibri"/>
          <w:sz w:val="20"/>
          <w:szCs w:val="20"/>
          <w:lang w:eastAsia="es-AR"/>
        </w:rPr>
        <w:t xml:space="preserve"> 2 productos distintos por receta.</w:t>
      </w:r>
    </w:p>
    <w:p w14:paraId="149E83AE" w14:textId="77777777" w:rsidR="00F80C5D" w:rsidRPr="00464596" w:rsidRDefault="00F80C5D" w:rsidP="00F80C5D">
      <w:pPr>
        <w:autoSpaceDE w:val="0"/>
        <w:autoSpaceDN w:val="0"/>
        <w:adjustRightInd w:val="0"/>
        <w:spacing w:after="0" w:line="240" w:lineRule="auto"/>
        <w:rPr>
          <w:rFonts w:eastAsia="Times New Roman" w:cs="Calibri"/>
          <w:sz w:val="20"/>
          <w:szCs w:val="20"/>
          <w:lang w:eastAsia="es-AR"/>
        </w:rPr>
      </w:pPr>
      <w:r w:rsidRPr="00464596">
        <w:rPr>
          <w:rFonts w:eastAsia="Times New Roman" w:cs="Calibri"/>
          <w:sz w:val="20"/>
          <w:szCs w:val="20"/>
          <w:lang w:eastAsia="es-AR"/>
        </w:rPr>
        <w:t xml:space="preserve">   </w:t>
      </w:r>
      <w:r w:rsidR="00AB168B">
        <w:rPr>
          <w:rFonts w:eastAsia="Times New Roman" w:cs="Calibri"/>
          <w:sz w:val="20"/>
          <w:szCs w:val="20"/>
          <w:lang w:eastAsia="es-AR"/>
        </w:rPr>
        <w:t xml:space="preserve">                   </w:t>
      </w:r>
      <w:proofErr w:type="gramStart"/>
      <w:r w:rsidR="00AB168B">
        <w:rPr>
          <w:rFonts w:eastAsia="Times New Roman" w:cs="Calibri"/>
          <w:sz w:val="20"/>
          <w:szCs w:val="20"/>
          <w:lang w:eastAsia="es-AR"/>
        </w:rPr>
        <w:t>.</w:t>
      </w:r>
      <w:r w:rsidRPr="00464596">
        <w:rPr>
          <w:rFonts w:eastAsia="Times New Roman" w:cs="Calibri"/>
          <w:sz w:val="20"/>
          <w:szCs w:val="20"/>
          <w:lang w:eastAsia="es-AR"/>
        </w:rPr>
        <w:t>Hasta</w:t>
      </w:r>
      <w:proofErr w:type="gramEnd"/>
      <w:r w:rsidRPr="00464596">
        <w:rPr>
          <w:rFonts w:eastAsia="Times New Roman" w:cs="Calibri"/>
          <w:sz w:val="20"/>
          <w:szCs w:val="20"/>
          <w:lang w:eastAsia="es-AR"/>
        </w:rPr>
        <w:t xml:space="preserve"> 2 envases chicos o 1 grande en uno solo de los renglones.</w:t>
      </w:r>
    </w:p>
    <w:p w14:paraId="202E6CF9" w14:textId="77777777" w:rsidR="00F80C5D" w:rsidRPr="00464596" w:rsidRDefault="00F80C5D" w:rsidP="00F80C5D">
      <w:pPr>
        <w:autoSpaceDE w:val="0"/>
        <w:autoSpaceDN w:val="0"/>
        <w:adjustRightInd w:val="0"/>
        <w:spacing w:after="0" w:line="240" w:lineRule="auto"/>
        <w:rPr>
          <w:rFonts w:eastAsia="Times New Roman" w:cs="Calibri"/>
          <w:sz w:val="20"/>
          <w:szCs w:val="20"/>
          <w:lang w:eastAsia="es-AR"/>
        </w:rPr>
      </w:pPr>
      <w:r w:rsidRPr="00464596">
        <w:rPr>
          <w:rFonts w:eastAsia="Times New Roman" w:cs="Calibri"/>
          <w:sz w:val="20"/>
          <w:szCs w:val="20"/>
          <w:lang w:eastAsia="es-AR"/>
        </w:rPr>
        <w:t xml:space="preserve">   </w:t>
      </w:r>
      <w:r w:rsidR="00AB168B">
        <w:rPr>
          <w:rFonts w:eastAsia="Times New Roman" w:cs="Calibri"/>
          <w:sz w:val="20"/>
          <w:szCs w:val="20"/>
          <w:lang w:eastAsia="es-AR"/>
        </w:rPr>
        <w:t xml:space="preserve">                   </w:t>
      </w:r>
      <w:proofErr w:type="gramStart"/>
      <w:r w:rsidR="00AB168B">
        <w:rPr>
          <w:rFonts w:eastAsia="Times New Roman" w:cs="Calibri"/>
          <w:sz w:val="20"/>
          <w:szCs w:val="20"/>
          <w:lang w:eastAsia="es-AR"/>
        </w:rPr>
        <w:t>.</w:t>
      </w:r>
      <w:r w:rsidRPr="00464596">
        <w:rPr>
          <w:rFonts w:eastAsia="Times New Roman" w:cs="Calibri"/>
          <w:sz w:val="20"/>
          <w:szCs w:val="20"/>
          <w:lang w:eastAsia="es-AR"/>
        </w:rPr>
        <w:t>Hasta</w:t>
      </w:r>
      <w:proofErr w:type="gramEnd"/>
      <w:r w:rsidRPr="00464596">
        <w:rPr>
          <w:rFonts w:eastAsia="Times New Roman" w:cs="Calibri"/>
          <w:sz w:val="20"/>
          <w:szCs w:val="20"/>
          <w:lang w:eastAsia="es-AR"/>
        </w:rPr>
        <w:t xml:space="preserve"> 5 antibióticos </w:t>
      </w:r>
      <w:proofErr w:type="spellStart"/>
      <w:r w:rsidRPr="00464596">
        <w:rPr>
          <w:rFonts w:eastAsia="Times New Roman" w:cs="Calibri"/>
          <w:sz w:val="20"/>
          <w:szCs w:val="20"/>
          <w:lang w:eastAsia="es-AR"/>
        </w:rPr>
        <w:t>inyec</w:t>
      </w:r>
      <w:proofErr w:type="spellEnd"/>
      <w:r w:rsidRPr="00464596">
        <w:rPr>
          <w:rFonts w:eastAsia="Times New Roman" w:cs="Calibri"/>
          <w:sz w:val="20"/>
          <w:szCs w:val="20"/>
          <w:lang w:eastAsia="es-AR"/>
        </w:rPr>
        <w:t>. monodosis.</w:t>
      </w:r>
    </w:p>
    <w:p w14:paraId="3017603A" w14:textId="77777777" w:rsidR="00596D54" w:rsidRPr="00080192" w:rsidRDefault="00596D54" w:rsidP="00596D54">
      <w:pPr>
        <w:pStyle w:val="Prrafodelista"/>
        <w:spacing w:line="240" w:lineRule="auto"/>
        <w:ind w:left="0" w:right="283"/>
        <w:jc w:val="both"/>
        <w:rPr>
          <w:rFonts w:cs="Courier New"/>
          <w:sz w:val="20"/>
          <w:szCs w:val="20"/>
        </w:rPr>
      </w:pPr>
      <w:r>
        <w:rPr>
          <w:rFonts w:cs="Courier New"/>
          <w:sz w:val="20"/>
          <w:szCs w:val="20"/>
        </w:rPr>
        <w:t xml:space="preserve">                  </w:t>
      </w:r>
      <w:r w:rsidRPr="000D25F2">
        <w:rPr>
          <w:rFonts w:cs="Courier New"/>
          <w:sz w:val="20"/>
          <w:szCs w:val="20"/>
        </w:rPr>
        <w:t xml:space="preserve">    </w:t>
      </w:r>
      <w:proofErr w:type="gramStart"/>
      <w:r w:rsidRPr="000D25F2">
        <w:rPr>
          <w:rFonts w:cs="Courier New"/>
          <w:sz w:val="20"/>
          <w:szCs w:val="20"/>
        </w:rPr>
        <w:t>.Oncología</w:t>
      </w:r>
      <w:proofErr w:type="gramEnd"/>
      <w:r w:rsidRPr="000D25F2">
        <w:rPr>
          <w:rFonts w:cs="Courier New"/>
          <w:sz w:val="20"/>
          <w:szCs w:val="20"/>
        </w:rPr>
        <w:t xml:space="preserve"> y </w:t>
      </w:r>
      <w:proofErr w:type="spellStart"/>
      <w:r w:rsidRPr="000D25F2">
        <w:rPr>
          <w:rFonts w:cs="Courier New"/>
          <w:sz w:val="20"/>
          <w:szCs w:val="20"/>
        </w:rPr>
        <w:t>Ttos</w:t>
      </w:r>
      <w:proofErr w:type="spellEnd"/>
      <w:r w:rsidRPr="000D25F2">
        <w:rPr>
          <w:rFonts w:cs="Courier New"/>
          <w:sz w:val="20"/>
          <w:szCs w:val="20"/>
        </w:rPr>
        <w:t xml:space="preserve">. Especiales: </w:t>
      </w:r>
      <w:r w:rsidRPr="00080192">
        <w:rPr>
          <w:rFonts w:cs="Courier New"/>
          <w:sz w:val="20"/>
          <w:szCs w:val="20"/>
        </w:rPr>
        <w:t xml:space="preserve">Hasta un renglón por receta. La cantidad que autorice el Centro de </w:t>
      </w:r>
    </w:p>
    <w:p w14:paraId="0BD36DC3" w14:textId="77777777" w:rsidR="0054763B" w:rsidRDefault="00596D54" w:rsidP="00D16655">
      <w:pPr>
        <w:pStyle w:val="Prrafodelista"/>
        <w:spacing w:line="240" w:lineRule="auto"/>
        <w:ind w:left="0" w:right="283"/>
        <w:jc w:val="both"/>
        <w:rPr>
          <w:rFonts w:cs="Courier New"/>
          <w:sz w:val="20"/>
          <w:szCs w:val="20"/>
        </w:rPr>
      </w:pPr>
      <w:r w:rsidRPr="00080192">
        <w:rPr>
          <w:rFonts w:cs="Courier New"/>
          <w:sz w:val="20"/>
          <w:szCs w:val="20"/>
        </w:rPr>
        <w:t xml:space="preserve">                      </w:t>
      </w:r>
      <w:proofErr w:type="gramStart"/>
      <w:r w:rsidRPr="00080192">
        <w:rPr>
          <w:rFonts w:cs="Courier New"/>
          <w:sz w:val="20"/>
          <w:szCs w:val="20"/>
        </w:rPr>
        <w:t>.Autorizaciones</w:t>
      </w:r>
      <w:proofErr w:type="gramEnd"/>
      <w:r w:rsidRPr="00080192">
        <w:rPr>
          <w:rFonts w:cs="Courier New"/>
          <w:sz w:val="20"/>
          <w:szCs w:val="20"/>
        </w:rPr>
        <w:t>.</w:t>
      </w:r>
    </w:p>
    <w:p w14:paraId="49267967" w14:textId="77777777" w:rsidR="006135C8" w:rsidRPr="00E97677" w:rsidRDefault="006135C8" w:rsidP="006135C8">
      <w:pPr>
        <w:pStyle w:val="Prrafodelista"/>
        <w:spacing w:line="240" w:lineRule="auto"/>
        <w:ind w:right="283"/>
        <w:jc w:val="both"/>
        <w:rPr>
          <w:rFonts w:cs="Courier New"/>
          <w:sz w:val="20"/>
          <w:szCs w:val="20"/>
        </w:rPr>
      </w:pPr>
      <w:r>
        <w:rPr>
          <w:rFonts w:cs="Courier New"/>
          <w:sz w:val="20"/>
          <w:szCs w:val="20"/>
        </w:rPr>
        <w:t xml:space="preserve">      </w:t>
      </w:r>
      <w:proofErr w:type="gramStart"/>
      <w:r w:rsidRPr="00E97677">
        <w:rPr>
          <w:rFonts w:cs="Courier New"/>
          <w:sz w:val="20"/>
          <w:szCs w:val="20"/>
        </w:rPr>
        <w:t>.Otros</w:t>
      </w:r>
      <w:proofErr w:type="gramEnd"/>
      <w:r w:rsidRPr="00E97677">
        <w:rPr>
          <w:rFonts w:cs="Courier New"/>
          <w:sz w:val="20"/>
          <w:szCs w:val="20"/>
        </w:rPr>
        <w:t xml:space="preserve"> límites establecidos: ANDAR establecerá límites de cantidad de líneas (Rp) mensuales por afiliado e </w:t>
      </w:r>
    </w:p>
    <w:p w14:paraId="640C3AA9" w14:textId="77777777" w:rsidR="006135C8" w:rsidRPr="00E97677" w:rsidRDefault="006135C8" w:rsidP="006135C8">
      <w:pPr>
        <w:pStyle w:val="Prrafodelista"/>
        <w:spacing w:line="240" w:lineRule="auto"/>
        <w:ind w:right="283"/>
        <w:jc w:val="both"/>
        <w:rPr>
          <w:rFonts w:cs="Courier New"/>
          <w:sz w:val="20"/>
          <w:szCs w:val="20"/>
        </w:rPr>
      </w:pPr>
      <w:r w:rsidRPr="00E97677">
        <w:rPr>
          <w:rFonts w:cs="Courier New"/>
          <w:sz w:val="20"/>
          <w:szCs w:val="20"/>
        </w:rPr>
        <w:t xml:space="preserve">      </w:t>
      </w:r>
      <w:proofErr w:type="gramStart"/>
      <w:r w:rsidRPr="00E97677">
        <w:rPr>
          <w:rFonts w:cs="Courier New"/>
          <w:sz w:val="20"/>
          <w:szCs w:val="20"/>
        </w:rPr>
        <w:t>.importe</w:t>
      </w:r>
      <w:proofErr w:type="gramEnd"/>
      <w:r w:rsidRPr="00E97677">
        <w:rPr>
          <w:rFonts w:cs="Courier New"/>
          <w:sz w:val="20"/>
          <w:szCs w:val="20"/>
        </w:rPr>
        <w:t xml:space="preserve"> máximo por receta. El sistema de validación arrojará un mensaje cuando alguno de ellos sea </w:t>
      </w:r>
    </w:p>
    <w:p w14:paraId="443341DB" w14:textId="77777777" w:rsidR="006135C8" w:rsidRPr="00E97677" w:rsidRDefault="006135C8" w:rsidP="006135C8">
      <w:pPr>
        <w:pStyle w:val="Prrafodelista"/>
        <w:spacing w:line="240" w:lineRule="auto"/>
        <w:ind w:right="283"/>
        <w:jc w:val="both"/>
        <w:rPr>
          <w:rFonts w:cs="Courier New"/>
          <w:sz w:val="20"/>
          <w:szCs w:val="20"/>
        </w:rPr>
      </w:pPr>
      <w:r w:rsidRPr="00E97677">
        <w:rPr>
          <w:rFonts w:cs="Courier New"/>
          <w:sz w:val="20"/>
          <w:szCs w:val="20"/>
        </w:rPr>
        <w:t xml:space="preserve">      </w:t>
      </w:r>
      <w:proofErr w:type="gramStart"/>
      <w:r w:rsidRPr="00E97677">
        <w:rPr>
          <w:rFonts w:cs="Courier New"/>
          <w:sz w:val="20"/>
          <w:szCs w:val="20"/>
        </w:rPr>
        <w:t>.superado</w:t>
      </w:r>
      <w:proofErr w:type="gramEnd"/>
      <w:r w:rsidRPr="00E97677">
        <w:rPr>
          <w:rFonts w:cs="Courier New"/>
          <w:sz w:val="20"/>
          <w:szCs w:val="20"/>
        </w:rPr>
        <w:t xml:space="preserve">. En caso que ANDAR considere necesario establecer otros límites prestacionales, dicha observación </w:t>
      </w:r>
    </w:p>
    <w:p w14:paraId="7D724DF0" w14:textId="77777777" w:rsidR="006135C8" w:rsidRDefault="006135C8" w:rsidP="006135C8">
      <w:pPr>
        <w:pStyle w:val="Prrafodelista"/>
        <w:spacing w:line="240" w:lineRule="auto"/>
        <w:ind w:right="283"/>
        <w:jc w:val="both"/>
        <w:rPr>
          <w:rFonts w:cs="Courier New"/>
          <w:sz w:val="20"/>
          <w:szCs w:val="20"/>
        </w:rPr>
      </w:pPr>
      <w:r w:rsidRPr="00E97677">
        <w:rPr>
          <w:rFonts w:cs="Courier New"/>
          <w:sz w:val="20"/>
          <w:szCs w:val="20"/>
        </w:rPr>
        <w:t xml:space="preserve">      .se visualizará en el correspondiente ticket online.</w:t>
      </w:r>
    </w:p>
    <w:p w14:paraId="1C771892" w14:textId="77777777" w:rsidR="003F3C6C" w:rsidRDefault="003F3C6C" w:rsidP="006135C8">
      <w:pPr>
        <w:pStyle w:val="Prrafodelista"/>
        <w:spacing w:line="240" w:lineRule="auto"/>
        <w:ind w:right="283"/>
        <w:jc w:val="both"/>
        <w:rPr>
          <w:rFonts w:eastAsia="Times New Roman" w:cs="Calibri"/>
          <w:sz w:val="20"/>
          <w:szCs w:val="20"/>
          <w:lang w:eastAsia="es-AR"/>
        </w:rPr>
      </w:pPr>
    </w:p>
    <w:p w14:paraId="7CE64C17" w14:textId="23A95740" w:rsidR="003F3C6C" w:rsidRPr="00464596" w:rsidRDefault="003F3C6C" w:rsidP="006135C8">
      <w:pPr>
        <w:pStyle w:val="Prrafodelista"/>
        <w:spacing w:line="240" w:lineRule="auto"/>
        <w:ind w:right="283"/>
        <w:jc w:val="both"/>
        <w:rPr>
          <w:rFonts w:eastAsia="Times New Roman" w:cs="Calibri"/>
          <w:sz w:val="20"/>
          <w:szCs w:val="20"/>
          <w:lang w:eastAsia="es-AR"/>
        </w:rPr>
      </w:pPr>
      <w:r w:rsidRPr="009A0250">
        <w:rPr>
          <w:rFonts w:eastAsia="Times New Roman" w:cs="Calibri"/>
          <w:sz w:val="20"/>
          <w:szCs w:val="20"/>
          <w:lang w:eastAsia="es-AR"/>
        </w:rPr>
        <w:t>Pañales: en el momento de la autorización de la Ficha de Tratamiento se generará en forma automática la primera receta para solicitar los pañales, luego 10 días antes de mes se generará la receta siguiente.  La cantidad de pañales y tiempo del tratamiento será lo autorizado en Centro de Autorizaciones</w:t>
      </w:r>
    </w:p>
    <w:p w14:paraId="2524F929" w14:textId="77777777" w:rsidR="00F80C5D" w:rsidRPr="00464596" w:rsidRDefault="00F80C5D" w:rsidP="00F80C5D">
      <w:pPr>
        <w:numPr>
          <w:ilvl w:val="0"/>
          <w:numId w:val="5"/>
        </w:numPr>
        <w:autoSpaceDE w:val="0"/>
        <w:autoSpaceDN w:val="0"/>
        <w:adjustRightInd w:val="0"/>
        <w:spacing w:after="0" w:line="240" w:lineRule="auto"/>
        <w:rPr>
          <w:rFonts w:eastAsia="Times New Roman" w:cs="Calibri"/>
          <w:b/>
          <w:bCs/>
          <w:sz w:val="20"/>
          <w:szCs w:val="20"/>
          <w:lang w:eastAsia="es-AR"/>
        </w:rPr>
      </w:pPr>
      <w:r w:rsidRPr="00464596">
        <w:rPr>
          <w:rFonts w:eastAsia="Times New Roman" w:cs="Calibri"/>
          <w:b/>
          <w:bCs/>
          <w:sz w:val="20"/>
          <w:szCs w:val="20"/>
          <w:lang w:eastAsia="es-AR"/>
        </w:rPr>
        <w:t>TROQUELADO</w:t>
      </w:r>
    </w:p>
    <w:p w14:paraId="16774EDF" w14:textId="77777777" w:rsidR="00F80C5D" w:rsidRPr="00464596" w:rsidRDefault="00AB168B" w:rsidP="00AB168B">
      <w:pPr>
        <w:autoSpaceDE w:val="0"/>
        <w:autoSpaceDN w:val="0"/>
        <w:adjustRightInd w:val="0"/>
        <w:spacing w:after="0" w:line="240" w:lineRule="auto"/>
        <w:ind w:left="1287"/>
        <w:rPr>
          <w:rFonts w:eastAsia="Times New Roman" w:cs="Calibri"/>
          <w:sz w:val="20"/>
          <w:szCs w:val="20"/>
          <w:lang w:eastAsia="es-AR"/>
        </w:rPr>
      </w:pPr>
      <w:proofErr w:type="gramStart"/>
      <w:r>
        <w:rPr>
          <w:rFonts w:eastAsia="Times New Roman" w:cs="Calibri"/>
          <w:sz w:val="20"/>
          <w:szCs w:val="20"/>
          <w:lang w:eastAsia="es-AR"/>
        </w:rPr>
        <w:t>.</w:t>
      </w:r>
      <w:r w:rsidR="00F80C5D" w:rsidRPr="00464596">
        <w:rPr>
          <w:rFonts w:eastAsia="Times New Roman" w:cs="Calibri"/>
          <w:sz w:val="20"/>
          <w:szCs w:val="20"/>
          <w:lang w:eastAsia="es-AR"/>
        </w:rPr>
        <w:t>Si</w:t>
      </w:r>
      <w:proofErr w:type="gramEnd"/>
      <w:r w:rsidR="00F80C5D" w:rsidRPr="00464596">
        <w:rPr>
          <w:rFonts w:eastAsia="Times New Roman" w:cs="Calibri"/>
          <w:sz w:val="20"/>
          <w:szCs w:val="20"/>
          <w:lang w:eastAsia="es-AR"/>
        </w:rPr>
        <w:t xml:space="preserve"> requiere troquel con código de barras.</w:t>
      </w:r>
    </w:p>
    <w:p w14:paraId="7A198498" w14:textId="77777777" w:rsidR="0054763B" w:rsidRPr="00464596" w:rsidRDefault="0054763B" w:rsidP="00F80C5D">
      <w:pPr>
        <w:autoSpaceDE w:val="0"/>
        <w:autoSpaceDN w:val="0"/>
        <w:adjustRightInd w:val="0"/>
        <w:spacing w:after="0" w:line="240" w:lineRule="auto"/>
        <w:rPr>
          <w:rFonts w:eastAsia="Times New Roman" w:cs="Calibri"/>
          <w:sz w:val="20"/>
          <w:szCs w:val="20"/>
          <w:lang w:eastAsia="es-AR"/>
        </w:rPr>
      </w:pPr>
    </w:p>
    <w:p w14:paraId="4000B547" w14:textId="77777777" w:rsidR="00F80C5D" w:rsidRPr="00464596" w:rsidRDefault="00F80C5D" w:rsidP="00F80C5D">
      <w:pPr>
        <w:numPr>
          <w:ilvl w:val="0"/>
          <w:numId w:val="5"/>
        </w:numPr>
        <w:autoSpaceDE w:val="0"/>
        <w:autoSpaceDN w:val="0"/>
        <w:adjustRightInd w:val="0"/>
        <w:spacing w:after="0" w:line="240" w:lineRule="auto"/>
        <w:rPr>
          <w:rFonts w:eastAsia="Times New Roman" w:cs="Calibri"/>
          <w:b/>
          <w:bCs/>
          <w:sz w:val="20"/>
          <w:szCs w:val="20"/>
          <w:lang w:eastAsia="es-AR"/>
        </w:rPr>
      </w:pPr>
      <w:r w:rsidRPr="00464596">
        <w:rPr>
          <w:rFonts w:eastAsia="Times New Roman" w:cs="Calibri"/>
          <w:b/>
          <w:bCs/>
          <w:sz w:val="20"/>
          <w:szCs w:val="20"/>
          <w:lang w:eastAsia="es-AR"/>
        </w:rPr>
        <w:t>VADEMECUM</w:t>
      </w:r>
    </w:p>
    <w:p w14:paraId="76373A95" w14:textId="77777777" w:rsidR="00F80C5D" w:rsidRPr="00464596" w:rsidRDefault="00F80C5D" w:rsidP="00F80C5D">
      <w:pPr>
        <w:autoSpaceDE w:val="0"/>
        <w:autoSpaceDN w:val="0"/>
        <w:adjustRightInd w:val="0"/>
        <w:spacing w:after="0" w:line="240" w:lineRule="auto"/>
        <w:rPr>
          <w:rFonts w:eastAsia="Times New Roman" w:cs="Calibri"/>
          <w:sz w:val="20"/>
          <w:szCs w:val="20"/>
          <w:lang w:eastAsia="es-AR"/>
        </w:rPr>
      </w:pPr>
      <w:r w:rsidRPr="00464596">
        <w:rPr>
          <w:rFonts w:eastAsia="Times New Roman" w:cs="Calibri"/>
          <w:sz w:val="20"/>
          <w:szCs w:val="20"/>
          <w:lang w:eastAsia="es-AR"/>
        </w:rPr>
        <w:t xml:space="preserve">    </w:t>
      </w:r>
      <w:r w:rsidR="00A57964">
        <w:rPr>
          <w:rFonts w:eastAsia="Times New Roman" w:cs="Calibri"/>
          <w:sz w:val="20"/>
          <w:szCs w:val="20"/>
          <w:lang w:eastAsia="es-AR"/>
        </w:rPr>
        <w:t xml:space="preserve">                         </w:t>
      </w:r>
      <w:r w:rsidRPr="00464596">
        <w:rPr>
          <w:rFonts w:eastAsia="Times New Roman" w:cs="Calibri"/>
          <w:sz w:val="20"/>
          <w:szCs w:val="20"/>
          <w:lang w:eastAsia="es-AR"/>
        </w:rPr>
        <w:t xml:space="preserve">ANDAR </w:t>
      </w:r>
      <w:r w:rsidR="00AD4A78">
        <w:rPr>
          <w:rFonts w:eastAsia="Times New Roman" w:cs="Calibri"/>
          <w:sz w:val="20"/>
          <w:szCs w:val="20"/>
          <w:lang w:eastAsia="es-AR"/>
        </w:rPr>
        <w:t>AMBULATORIO</w:t>
      </w:r>
    </w:p>
    <w:p w14:paraId="3FCF6582" w14:textId="77777777" w:rsidR="00A57964" w:rsidRDefault="00F80C5D" w:rsidP="00F80C5D">
      <w:pPr>
        <w:autoSpaceDE w:val="0"/>
        <w:autoSpaceDN w:val="0"/>
        <w:adjustRightInd w:val="0"/>
        <w:spacing w:after="0" w:line="240" w:lineRule="auto"/>
        <w:rPr>
          <w:rFonts w:eastAsia="Times New Roman" w:cs="Calibri"/>
          <w:sz w:val="20"/>
          <w:szCs w:val="20"/>
          <w:lang w:eastAsia="es-AR"/>
        </w:rPr>
      </w:pPr>
      <w:r w:rsidRPr="00464596">
        <w:rPr>
          <w:rFonts w:eastAsia="Times New Roman" w:cs="Calibri"/>
          <w:sz w:val="20"/>
          <w:szCs w:val="20"/>
          <w:lang w:eastAsia="es-AR"/>
        </w:rPr>
        <w:t xml:space="preserve">   </w:t>
      </w:r>
      <w:r w:rsidR="00A57964">
        <w:rPr>
          <w:rFonts w:eastAsia="Times New Roman" w:cs="Calibri"/>
          <w:sz w:val="20"/>
          <w:szCs w:val="20"/>
          <w:lang w:eastAsia="es-AR"/>
        </w:rPr>
        <w:t xml:space="preserve">                         </w:t>
      </w:r>
      <w:r w:rsidRPr="00464596">
        <w:rPr>
          <w:rFonts w:eastAsia="Times New Roman" w:cs="Calibri"/>
          <w:sz w:val="20"/>
          <w:szCs w:val="20"/>
          <w:lang w:eastAsia="es-AR"/>
        </w:rPr>
        <w:t xml:space="preserve"> </w:t>
      </w:r>
      <w:r w:rsidR="00A57964">
        <w:rPr>
          <w:rFonts w:eastAsia="Times New Roman" w:cs="Calibri"/>
          <w:sz w:val="20"/>
          <w:szCs w:val="20"/>
          <w:lang w:eastAsia="es-AR"/>
        </w:rPr>
        <w:t xml:space="preserve">ANDAR </w:t>
      </w:r>
      <w:r w:rsidR="00AD4A78">
        <w:rPr>
          <w:rFonts w:eastAsia="Times New Roman" w:cs="Calibri"/>
          <w:sz w:val="20"/>
          <w:szCs w:val="20"/>
          <w:lang w:eastAsia="es-AR"/>
        </w:rPr>
        <w:t>PMI</w:t>
      </w:r>
    </w:p>
    <w:p w14:paraId="1275FDFA" w14:textId="77777777" w:rsidR="00AD4A78" w:rsidRDefault="00AD4A78"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ANDAR INSULINAS</w:t>
      </w:r>
    </w:p>
    <w:p w14:paraId="539D19D0" w14:textId="77777777" w:rsidR="00AD4A78" w:rsidRDefault="00AD4A78"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ANDAR TIRAS REACTIVAS</w:t>
      </w:r>
    </w:p>
    <w:p w14:paraId="4CF43108" w14:textId="77777777" w:rsidR="00AD4A78" w:rsidRDefault="00AD4A78"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ANDAR CRONICOS </w:t>
      </w:r>
    </w:p>
    <w:p w14:paraId="4F09CC08" w14:textId="77777777" w:rsidR="00A57964" w:rsidRPr="00464596" w:rsidRDefault="00A57964"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ANDAR ANTICONCEPTIVOS</w:t>
      </w:r>
    </w:p>
    <w:p w14:paraId="45E53DBA" w14:textId="77777777" w:rsidR="00E01828" w:rsidRDefault="00E01828"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w:t>
      </w:r>
      <w:r w:rsidR="00AD4A78">
        <w:rPr>
          <w:rFonts w:eastAsia="Times New Roman" w:cs="Calibri"/>
          <w:sz w:val="20"/>
          <w:szCs w:val="20"/>
          <w:lang w:eastAsia="es-AR"/>
        </w:rPr>
        <w:t xml:space="preserve">ANDAR </w:t>
      </w:r>
      <w:r>
        <w:rPr>
          <w:rFonts w:eastAsia="Times New Roman" w:cs="Calibri"/>
          <w:sz w:val="20"/>
          <w:szCs w:val="20"/>
          <w:lang w:eastAsia="es-AR"/>
        </w:rPr>
        <w:t>HIPOGLUCEMIANTES</w:t>
      </w:r>
    </w:p>
    <w:p w14:paraId="067DD4DA" w14:textId="77777777" w:rsidR="00A339B3" w:rsidRDefault="00A339B3"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ANDAR LECHES</w:t>
      </w:r>
    </w:p>
    <w:p w14:paraId="245B5F3A" w14:textId="77777777" w:rsidR="0055702E" w:rsidRPr="00464596" w:rsidRDefault="0055702E" w:rsidP="00F80C5D">
      <w:pPr>
        <w:autoSpaceDE w:val="0"/>
        <w:autoSpaceDN w:val="0"/>
        <w:adjustRightInd w:val="0"/>
        <w:spacing w:after="0" w:line="240" w:lineRule="auto"/>
        <w:rPr>
          <w:rFonts w:eastAsia="Times New Roman" w:cs="Calibri"/>
          <w:sz w:val="20"/>
          <w:szCs w:val="20"/>
          <w:lang w:eastAsia="es-AR"/>
        </w:rPr>
      </w:pPr>
      <w:r>
        <w:rPr>
          <w:rFonts w:eastAsia="Times New Roman" w:cs="Calibri"/>
          <w:sz w:val="20"/>
          <w:szCs w:val="20"/>
          <w:lang w:eastAsia="es-AR"/>
        </w:rPr>
        <w:t xml:space="preserve">                             ONCOLOGICOS Y TRAT ESPECIALES</w:t>
      </w:r>
    </w:p>
    <w:p w14:paraId="6060F81B" w14:textId="77777777" w:rsidR="0054763B" w:rsidRPr="00464596" w:rsidRDefault="0054763B" w:rsidP="00F80C5D">
      <w:pPr>
        <w:autoSpaceDE w:val="0"/>
        <w:autoSpaceDN w:val="0"/>
        <w:adjustRightInd w:val="0"/>
        <w:spacing w:after="0" w:line="240" w:lineRule="auto"/>
        <w:rPr>
          <w:rFonts w:eastAsia="Times New Roman" w:cs="Calibri"/>
          <w:sz w:val="20"/>
          <w:szCs w:val="20"/>
          <w:lang w:eastAsia="es-AR"/>
        </w:rPr>
      </w:pPr>
    </w:p>
    <w:p w14:paraId="031AFAF4" w14:textId="77777777" w:rsidR="00F80C5D" w:rsidRPr="00464596" w:rsidRDefault="00F80C5D" w:rsidP="00F80C5D">
      <w:pPr>
        <w:numPr>
          <w:ilvl w:val="0"/>
          <w:numId w:val="5"/>
        </w:numPr>
        <w:autoSpaceDE w:val="0"/>
        <w:autoSpaceDN w:val="0"/>
        <w:adjustRightInd w:val="0"/>
        <w:spacing w:after="0" w:line="240" w:lineRule="auto"/>
        <w:rPr>
          <w:rFonts w:eastAsia="Times New Roman" w:cs="Calibri"/>
          <w:b/>
          <w:bCs/>
          <w:sz w:val="20"/>
          <w:szCs w:val="20"/>
          <w:lang w:eastAsia="es-AR"/>
        </w:rPr>
      </w:pPr>
      <w:r w:rsidRPr="00464596">
        <w:rPr>
          <w:rFonts w:eastAsia="Times New Roman" w:cs="Calibri"/>
          <w:b/>
          <w:bCs/>
          <w:sz w:val="20"/>
          <w:szCs w:val="20"/>
          <w:lang w:eastAsia="es-AR"/>
        </w:rPr>
        <w:t>PROHIBICIONES</w:t>
      </w:r>
    </w:p>
    <w:p w14:paraId="3D1A1FA2" w14:textId="77777777" w:rsidR="00F80C5D" w:rsidRPr="00464596" w:rsidRDefault="00AB168B" w:rsidP="00AB168B">
      <w:pPr>
        <w:autoSpaceDE w:val="0"/>
        <w:autoSpaceDN w:val="0"/>
        <w:adjustRightInd w:val="0"/>
        <w:spacing w:after="0" w:line="240" w:lineRule="auto"/>
        <w:ind w:left="1287"/>
        <w:rPr>
          <w:rFonts w:eastAsia="Times New Roman" w:cs="Calibri"/>
          <w:sz w:val="20"/>
          <w:szCs w:val="20"/>
          <w:lang w:eastAsia="es-AR"/>
        </w:rPr>
      </w:pPr>
      <w:proofErr w:type="gramStart"/>
      <w:r>
        <w:rPr>
          <w:rFonts w:eastAsia="Times New Roman" w:cs="Calibri"/>
          <w:sz w:val="20"/>
          <w:szCs w:val="20"/>
          <w:lang w:eastAsia="es-AR"/>
        </w:rPr>
        <w:t>.</w:t>
      </w:r>
      <w:r w:rsidR="00F80C5D" w:rsidRPr="00464596">
        <w:rPr>
          <w:rFonts w:eastAsia="Times New Roman" w:cs="Calibri"/>
          <w:sz w:val="20"/>
          <w:szCs w:val="20"/>
          <w:lang w:eastAsia="es-AR"/>
        </w:rPr>
        <w:t>Todos</w:t>
      </w:r>
      <w:proofErr w:type="gramEnd"/>
      <w:r w:rsidR="00F80C5D" w:rsidRPr="00464596">
        <w:rPr>
          <w:rFonts w:eastAsia="Times New Roman" w:cs="Calibri"/>
          <w:sz w:val="20"/>
          <w:szCs w:val="20"/>
          <w:lang w:eastAsia="es-AR"/>
        </w:rPr>
        <w:t xml:space="preserve"> los productos fuera de vademécum.</w:t>
      </w:r>
    </w:p>
    <w:p w14:paraId="2E3C5E26" w14:textId="77777777" w:rsidR="0054763B" w:rsidRPr="00464596" w:rsidRDefault="0054763B" w:rsidP="00F80C5D">
      <w:pPr>
        <w:autoSpaceDE w:val="0"/>
        <w:autoSpaceDN w:val="0"/>
        <w:adjustRightInd w:val="0"/>
        <w:spacing w:after="0" w:line="240" w:lineRule="auto"/>
        <w:rPr>
          <w:rFonts w:eastAsia="Times New Roman" w:cs="Calibri"/>
          <w:sz w:val="20"/>
          <w:szCs w:val="20"/>
          <w:lang w:eastAsia="es-AR"/>
        </w:rPr>
      </w:pPr>
    </w:p>
    <w:p w14:paraId="5CF4AF8B" w14:textId="77777777" w:rsidR="00F80C5D" w:rsidRPr="00464596" w:rsidRDefault="00F80C5D" w:rsidP="00F80C5D">
      <w:pPr>
        <w:numPr>
          <w:ilvl w:val="0"/>
          <w:numId w:val="5"/>
        </w:numPr>
        <w:autoSpaceDE w:val="0"/>
        <w:autoSpaceDN w:val="0"/>
        <w:adjustRightInd w:val="0"/>
        <w:spacing w:after="0" w:line="240" w:lineRule="auto"/>
        <w:rPr>
          <w:rFonts w:eastAsia="Times New Roman" w:cs="Calibri"/>
          <w:b/>
          <w:bCs/>
          <w:sz w:val="20"/>
          <w:szCs w:val="20"/>
          <w:lang w:eastAsia="es-AR"/>
        </w:rPr>
      </w:pPr>
      <w:r w:rsidRPr="00464596">
        <w:rPr>
          <w:rFonts w:eastAsia="Times New Roman" w:cs="Calibri"/>
          <w:b/>
          <w:bCs/>
          <w:sz w:val="20"/>
          <w:szCs w:val="20"/>
          <w:lang w:eastAsia="es-AR"/>
        </w:rPr>
        <w:t>DIAGNOSTICO</w:t>
      </w:r>
    </w:p>
    <w:p w14:paraId="31FF5C3C" w14:textId="77777777" w:rsidR="00F80C5D" w:rsidRPr="00464596" w:rsidRDefault="00AB168B" w:rsidP="00AB168B">
      <w:pPr>
        <w:autoSpaceDE w:val="0"/>
        <w:autoSpaceDN w:val="0"/>
        <w:adjustRightInd w:val="0"/>
        <w:spacing w:after="0" w:line="240" w:lineRule="auto"/>
        <w:ind w:left="1287"/>
        <w:rPr>
          <w:rFonts w:eastAsia="Times New Roman" w:cs="Calibri"/>
          <w:sz w:val="20"/>
          <w:szCs w:val="20"/>
          <w:lang w:eastAsia="es-AR"/>
        </w:rPr>
      </w:pPr>
      <w:proofErr w:type="gramStart"/>
      <w:r>
        <w:rPr>
          <w:rFonts w:eastAsia="Times New Roman" w:cs="Calibri"/>
          <w:sz w:val="20"/>
          <w:szCs w:val="20"/>
          <w:lang w:eastAsia="es-AR"/>
        </w:rPr>
        <w:t>.</w:t>
      </w:r>
      <w:r w:rsidR="00F80C5D" w:rsidRPr="00464596">
        <w:rPr>
          <w:rFonts w:eastAsia="Times New Roman" w:cs="Calibri"/>
          <w:sz w:val="20"/>
          <w:szCs w:val="20"/>
          <w:lang w:eastAsia="es-AR"/>
        </w:rPr>
        <w:t>Si</w:t>
      </w:r>
      <w:proofErr w:type="gramEnd"/>
      <w:r w:rsidR="00F80C5D" w:rsidRPr="00464596">
        <w:rPr>
          <w:rFonts w:eastAsia="Times New Roman" w:cs="Calibri"/>
          <w:sz w:val="20"/>
          <w:szCs w:val="20"/>
          <w:lang w:eastAsia="es-AR"/>
        </w:rPr>
        <w:t xml:space="preserve"> requiere.</w:t>
      </w:r>
    </w:p>
    <w:p w14:paraId="2C82437D" w14:textId="77777777" w:rsidR="00F80C5D" w:rsidRPr="000F5E21" w:rsidRDefault="00F80C5D" w:rsidP="00F80C5D">
      <w:pPr>
        <w:pStyle w:val="Prrafodelista"/>
        <w:spacing w:line="240" w:lineRule="auto"/>
        <w:ind w:left="0" w:right="283"/>
        <w:jc w:val="both"/>
        <w:rPr>
          <w:rFonts w:cs="Courier New"/>
          <w:sz w:val="20"/>
          <w:szCs w:val="20"/>
        </w:rPr>
      </w:pPr>
    </w:p>
    <w:p w14:paraId="1C63D626" w14:textId="77777777" w:rsidR="0020141E" w:rsidRPr="000F5E21" w:rsidRDefault="0020141E" w:rsidP="000F5E21">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sidRPr="000F5E21">
        <w:rPr>
          <w:rFonts w:eastAsia="Times New Roman" w:cs="Courier New"/>
          <w:b/>
          <w:color w:val="FFFFFF"/>
          <w:sz w:val="28"/>
          <w:szCs w:val="28"/>
          <w:lang w:val="es-ES_tradnl" w:eastAsia="es-ES"/>
        </w:rPr>
        <w:lastRenderedPageBreak/>
        <w:t>OBSERVACIONES</w:t>
      </w:r>
    </w:p>
    <w:p w14:paraId="3D1B2B13" w14:textId="77777777" w:rsidR="0054763B" w:rsidRDefault="0054763B" w:rsidP="0054763B">
      <w:pPr>
        <w:pStyle w:val="Prrafodelista"/>
        <w:spacing w:line="240" w:lineRule="auto"/>
        <w:ind w:left="1287" w:right="283"/>
        <w:jc w:val="both"/>
        <w:rPr>
          <w:rFonts w:cs="Courier New"/>
          <w:sz w:val="20"/>
          <w:szCs w:val="20"/>
        </w:rPr>
      </w:pPr>
    </w:p>
    <w:p w14:paraId="56504561" w14:textId="77777777" w:rsidR="00825EFB" w:rsidRDefault="0020141E" w:rsidP="00825EFB">
      <w:pPr>
        <w:pStyle w:val="Prrafodelista"/>
        <w:numPr>
          <w:ilvl w:val="0"/>
          <w:numId w:val="5"/>
        </w:numPr>
        <w:spacing w:line="240" w:lineRule="auto"/>
        <w:ind w:right="283"/>
        <w:jc w:val="both"/>
        <w:rPr>
          <w:rFonts w:cs="Courier New"/>
          <w:b/>
          <w:sz w:val="20"/>
          <w:szCs w:val="20"/>
        </w:rPr>
      </w:pPr>
      <w:r w:rsidRPr="0054763B">
        <w:rPr>
          <w:rFonts w:cs="Courier New"/>
          <w:b/>
          <w:sz w:val="20"/>
          <w:szCs w:val="20"/>
        </w:rPr>
        <w:t>MODALIDAD OPERATIVA</w:t>
      </w:r>
    </w:p>
    <w:p w14:paraId="60826D08" w14:textId="77777777" w:rsidR="00F30FA1" w:rsidRDefault="00F30FA1" w:rsidP="00F30FA1">
      <w:pPr>
        <w:pStyle w:val="Prrafodelista"/>
        <w:spacing w:line="240" w:lineRule="auto"/>
        <w:ind w:left="1287" w:right="283"/>
        <w:jc w:val="both"/>
        <w:rPr>
          <w:rFonts w:cs="Courier New"/>
          <w:b/>
          <w:sz w:val="20"/>
          <w:szCs w:val="20"/>
        </w:rPr>
      </w:pPr>
    </w:p>
    <w:p w14:paraId="6D0592DA" w14:textId="72EFE3B1" w:rsidR="00B44E1D" w:rsidRPr="00B44E1D" w:rsidRDefault="00B44E1D" w:rsidP="00B44E1D">
      <w:pPr>
        <w:pStyle w:val="Prrafodelista"/>
        <w:spacing w:line="240" w:lineRule="auto"/>
        <w:ind w:left="1287" w:right="283"/>
        <w:jc w:val="both"/>
        <w:rPr>
          <w:rFonts w:cs="Courier New"/>
          <w:sz w:val="20"/>
          <w:szCs w:val="20"/>
        </w:rPr>
      </w:pPr>
      <w:r>
        <w:rPr>
          <w:rFonts w:cs="Courier New"/>
          <w:sz w:val="20"/>
          <w:szCs w:val="20"/>
        </w:rPr>
        <w:t xml:space="preserve">En los planes de reposición gestionada debe realizarse el procedimiento de </w:t>
      </w:r>
      <w:r w:rsidR="00F30FA1" w:rsidRPr="00B44E1D">
        <w:rPr>
          <w:rFonts w:cs="Courier New"/>
          <w:sz w:val="20"/>
          <w:szCs w:val="20"/>
        </w:rPr>
        <w:t>Confirmación de recepción y entrega de medicamento</w:t>
      </w:r>
      <w:r>
        <w:rPr>
          <w:rFonts w:cs="Courier New"/>
          <w:sz w:val="20"/>
          <w:szCs w:val="20"/>
        </w:rPr>
        <w:t>.</w:t>
      </w:r>
      <w:r w:rsidR="00B12FFB">
        <w:rPr>
          <w:rFonts w:cs="Courier New"/>
          <w:sz w:val="20"/>
          <w:szCs w:val="20"/>
        </w:rPr>
        <w:t xml:space="preserve">  Puede realizarla por </w:t>
      </w:r>
      <w:proofErr w:type="spellStart"/>
      <w:r w:rsidR="00B12FFB">
        <w:rPr>
          <w:rFonts w:cs="Courier New"/>
          <w:sz w:val="20"/>
          <w:szCs w:val="20"/>
        </w:rPr>
        <w:t>FarmaObserver</w:t>
      </w:r>
      <w:proofErr w:type="spellEnd"/>
      <w:r w:rsidR="00B12FFB">
        <w:rPr>
          <w:rFonts w:cs="Courier New"/>
          <w:sz w:val="20"/>
          <w:szCs w:val="20"/>
        </w:rPr>
        <w:t>/</w:t>
      </w:r>
      <w:proofErr w:type="spellStart"/>
      <w:r w:rsidR="00B12FFB">
        <w:rPr>
          <w:rFonts w:cs="Courier New"/>
          <w:sz w:val="20"/>
          <w:szCs w:val="20"/>
        </w:rPr>
        <w:t>ObserverGestión</w:t>
      </w:r>
      <w:proofErr w:type="spellEnd"/>
      <w:r w:rsidR="00B12FFB">
        <w:rPr>
          <w:rFonts w:cs="Courier New"/>
          <w:sz w:val="20"/>
          <w:szCs w:val="20"/>
        </w:rPr>
        <w:t xml:space="preserve"> o Troquel Digital.</w:t>
      </w:r>
    </w:p>
    <w:p w14:paraId="64FA0A7D" w14:textId="77777777" w:rsidR="005B396C" w:rsidRPr="00B44E1D" w:rsidRDefault="005B396C" w:rsidP="005B396C">
      <w:pPr>
        <w:autoSpaceDE w:val="0"/>
        <w:autoSpaceDN w:val="0"/>
        <w:adjustRightInd w:val="0"/>
        <w:spacing w:after="0" w:line="240" w:lineRule="auto"/>
        <w:rPr>
          <w:rFonts w:eastAsia="Times New Roman" w:cs="Calibri"/>
          <w:b/>
          <w:sz w:val="20"/>
          <w:szCs w:val="20"/>
          <w:lang w:eastAsia="es-AR"/>
        </w:rPr>
      </w:pPr>
      <w:r w:rsidRPr="00B44E1D">
        <w:rPr>
          <w:rFonts w:eastAsia="Times New Roman" w:cs="Calibri"/>
          <w:b/>
          <w:sz w:val="20"/>
          <w:szCs w:val="20"/>
          <w:lang w:eastAsia="es-AR"/>
        </w:rPr>
        <w:t xml:space="preserve">         </w:t>
      </w:r>
      <w:r w:rsidR="006B1B68" w:rsidRPr="00B44E1D">
        <w:rPr>
          <w:rFonts w:eastAsia="Times New Roman" w:cs="Calibri"/>
          <w:b/>
          <w:sz w:val="20"/>
          <w:szCs w:val="20"/>
          <w:lang w:eastAsia="es-AR"/>
        </w:rPr>
        <w:t xml:space="preserve">            </w:t>
      </w:r>
      <w:r w:rsidRPr="00B44E1D">
        <w:rPr>
          <w:rFonts w:eastAsia="Times New Roman" w:cs="Calibri"/>
          <w:b/>
          <w:sz w:val="20"/>
          <w:szCs w:val="20"/>
          <w:lang w:eastAsia="es-AR"/>
        </w:rPr>
        <w:t xml:space="preserve">        Plan Oncología </w:t>
      </w:r>
      <w:r w:rsidR="006B1B68" w:rsidRPr="00B44E1D">
        <w:rPr>
          <w:rFonts w:eastAsia="Times New Roman" w:cs="Calibri"/>
          <w:b/>
          <w:sz w:val="20"/>
          <w:szCs w:val="20"/>
          <w:lang w:eastAsia="es-AR"/>
        </w:rPr>
        <w:t>–</w:t>
      </w:r>
      <w:r w:rsidRPr="00B44E1D">
        <w:rPr>
          <w:rFonts w:eastAsia="Times New Roman" w:cs="Calibri"/>
          <w:b/>
          <w:sz w:val="20"/>
          <w:szCs w:val="20"/>
          <w:lang w:eastAsia="es-AR"/>
        </w:rPr>
        <w:t xml:space="preserve"> Operatividad</w:t>
      </w:r>
    </w:p>
    <w:p w14:paraId="67714A0E" w14:textId="77777777" w:rsidR="005B396C" w:rsidRPr="00B44E1D" w:rsidRDefault="006B1B68" w:rsidP="005B396C">
      <w:pPr>
        <w:autoSpaceDE w:val="0"/>
        <w:autoSpaceDN w:val="0"/>
        <w:adjustRightInd w:val="0"/>
        <w:spacing w:after="0" w:line="240" w:lineRule="auto"/>
        <w:rPr>
          <w:rFonts w:eastAsia="Times New Roman" w:cs="Calibri"/>
          <w:sz w:val="20"/>
          <w:szCs w:val="20"/>
          <w:lang w:eastAsia="es-AR"/>
        </w:rPr>
      </w:pPr>
      <w:r w:rsidRPr="00B44E1D">
        <w:rPr>
          <w:rFonts w:eastAsia="Times New Roman" w:cs="Calibri"/>
          <w:b/>
          <w:sz w:val="20"/>
          <w:szCs w:val="20"/>
          <w:lang w:eastAsia="es-AR"/>
        </w:rPr>
        <w:t xml:space="preserve">                            </w:t>
      </w:r>
      <w:proofErr w:type="gramStart"/>
      <w:r w:rsidRPr="00B44E1D">
        <w:rPr>
          <w:rFonts w:eastAsia="Times New Roman" w:cs="Calibri"/>
          <w:b/>
          <w:sz w:val="20"/>
          <w:szCs w:val="20"/>
          <w:lang w:eastAsia="es-AR"/>
        </w:rPr>
        <w:t>.</w:t>
      </w:r>
      <w:r w:rsidR="005B396C" w:rsidRPr="00B44E1D">
        <w:rPr>
          <w:rFonts w:eastAsia="Times New Roman" w:cs="Calibri"/>
          <w:sz w:val="20"/>
          <w:szCs w:val="20"/>
          <w:lang w:eastAsia="es-AR"/>
        </w:rPr>
        <w:t>Gestión</w:t>
      </w:r>
      <w:proofErr w:type="gramEnd"/>
      <w:r w:rsidR="005B396C" w:rsidRPr="00B44E1D">
        <w:rPr>
          <w:rFonts w:eastAsia="Times New Roman" w:cs="Calibri"/>
          <w:sz w:val="20"/>
          <w:szCs w:val="20"/>
          <w:lang w:eastAsia="es-AR"/>
        </w:rPr>
        <w:t xml:space="preserve"> y seguimiento de tratamiento a través de Conexión plus</w:t>
      </w:r>
    </w:p>
    <w:p w14:paraId="0032E377" w14:textId="77777777" w:rsidR="005B396C" w:rsidRPr="00B44E1D" w:rsidRDefault="006B1B68" w:rsidP="005B396C">
      <w:pPr>
        <w:autoSpaceDE w:val="0"/>
        <w:autoSpaceDN w:val="0"/>
        <w:adjustRightInd w:val="0"/>
        <w:spacing w:after="0" w:line="240" w:lineRule="auto"/>
        <w:rPr>
          <w:rFonts w:eastAsia="Times New Roman" w:cs="Calibri"/>
          <w:sz w:val="20"/>
          <w:szCs w:val="20"/>
          <w:lang w:eastAsia="es-AR"/>
        </w:rPr>
      </w:pPr>
      <w:r w:rsidRPr="00B44E1D">
        <w:rPr>
          <w:rFonts w:eastAsia="Times New Roman" w:cs="Calibri"/>
          <w:sz w:val="20"/>
          <w:szCs w:val="20"/>
          <w:lang w:eastAsia="es-AR"/>
        </w:rPr>
        <w:t xml:space="preserve">                          </w:t>
      </w:r>
      <w:r w:rsidR="00F30FA1" w:rsidRPr="00B44E1D">
        <w:rPr>
          <w:rFonts w:eastAsia="Times New Roman" w:cs="Calibri"/>
          <w:sz w:val="20"/>
          <w:szCs w:val="20"/>
          <w:lang w:eastAsia="es-AR"/>
        </w:rPr>
        <w:t xml:space="preserve"> </w:t>
      </w:r>
      <w:r w:rsidRPr="00B44E1D">
        <w:rPr>
          <w:rFonts w:eastAsia="Times New Roman" w:cs="Calibri"/>
          <w:sz w:val="20"/>
          <w:szCs w:val="20"/>
          <w:lang w:eastAsia="es-AR"/>
        </w:rPr>
        <w:t xml:space="preserve"> </w:t>
      </w:r>
      <w:proofErr w:type="gramStart"/>
      <w:r w:rsidRPr="00B44E1D">
        <w:rPr>
          <w:rFonts w:eastAsia="Times New Roman" w:cs="Calibri"/>
          <w:sz w:val="20"/>
          <w:szCs w:val="20"/>
          <w:lang w:eastAsia="es-AR"/>
        </w:rPr>
        <w:t>.</w:t>
      </w:r>
      <w:r w:rsidR="005B396C" w:rsidRPr="00B44E1D">
        <w:rPr>
          <w:rFonts w:eastAsia="Times New Roman" w:cs="Calibri"/>
          <w:sz w:val="20"/>
          <w:szCs w:val="20"/>
          <w:lang w:eastAsia="es-AR"/>
        </w:rPr>
        <w:t>Gestión</w:t>
      </w:r>
      <w:proofErr w:type="gramEnd"/>
      <w:r w:rsidR="005B396C" w:rsidRPr="00B44E1D">
        <w:rPr>
          <w:rFonts w:eastAsia="Times New Roman" w:cs="Calibri"/>
          <w:sz w:val="20"/>
          <w:szCs w:val="20"/>
          <w:lang w:eastAsia="es-AR"/>
        </w:rPr>
        <w:t xml:space="preserve"> y seguimiento de recetas a través de Conexión Plus</w:t>
      </w:r>
    </w:p>
    <w:p w14:paraId="3B4D00AE" w14:textId="77777777" w:rsidR="005B396C" w:rsidRPr="00B44E1D" w:rsidRDefault="006B1B68" w:rsidP="005B396C">
      <w:pPr>
        <w:autoSpaceDE w:val="0"/>
        <w:autoSpaceDN w:val="0"/>
        <w:adjustRightInd w:val="0"/>
        <w:spacing w:after="0" w:line="240" w:lineRule="auto"/>
        <w:rPr>
          <w:rFonts w:eastAsia="Times New Roman" w:cs="Calibri"/>
          <w:sz w:val="20"/>
          <w:szCs w:val="20"/>
          <w:lang w:eastAsia="es-AR"/>
        </w:rPr>
      </w:pPr>
      <w:r w:rsidRPr="00B44E1D">
        <w:rPr>
          <w:rFonts w:eastAsia="Times New Roman" w:cs="Calibri"/>
          <w:sz w:val="20"/>
          <w:szCs w:val="20"/>
          <w:lang w:eastAsia="es-AR"/>
        </w:rPr>
        <w:t xml:space="preserve">                         </w:t>
      </w:r>
      <w:r w:rsidR="00F30FA1" w:rsidRPr="00B44E1D">
        <w:rPr>
          <w:rFonts w:eastAsia="Times New Roman" w:cs="Calibri"/>
          <w:sz w:val="20"/>
          <w:szCs w:val="20"/>
          <w:lang w:eastAsia="es-AR"/>
        </w:rPr>
        <w:t xml:space="preserve"> </w:t>
      </w:r>
      <w:r w:rsidRPr="00B44E1D">
        <w:rPr>
          <w:rFonts w:eastAsia="Times New Roman" w:cs="Calibri"/>
          <w:sz w:val="20"/>
          <w:szCs w:val="20"/>
          <w:lang w:eastAsia="es-AR"/>
        </w:rPr>
        <w:t xml:space="preserve">  </w:t>
      </w:r>
      <w:proofErr w:type="gramStart"/>
      <w:r w:rsidRPr="00B44E1D">
        <w:rPr>
          <w:rFonts w:eastAsia="Times New Roman" w:cs="Calibri"/>
          <w:sz w:val="20"/>
          <w:szCs w:val="20"/>
          <w:lang w:eastAsia="es-AR"/>
        </w:rPr>
        <w:t>.</w:t>
      </w:r>
      <w:r w:rsidR="005B396C" w:rsidRPr="00B44E1D">
        <w:rPr>
          <w:rFonts w:eastAsia="Times New Roman" w:cs="Calibri"/>
          <w:sz w:val="20"/>
          <w:szCs w:val="20"/>
          <w:lang w:eastAsia="es-AR"/>
        </w:rPr>
        <w:t>Confirmación</w:t>
      </w:r>
      <w:proofErr w:type="gramEnd"/>
      <w:r w:rsidR="005B396C" w:rsidRPr="00B44E1D">
        <w:rPr>
          <w:rFonts w:eastAsia="Times New Roman" w:cs="Calibri"/>
          <w:sz w:val="20"/>
          <w:szCs w:val="20"/>
          <w:lang w:eastAsia="es-AR"/>
        </w:rPr>
        <w:t xml:space="preserve"> de recepción y entrega de medicamento a través de Conexión Plus</w:t>
      </w:r>
    </w:p>
    <w:p w14:paraId="141FF2C0" w14:textId="3C338850" w:rsidR="00825EFB" w:rsidRDefault="006B1B68" w:rsidP="005B396C">
      <w:pPr>
        <w:autoSpaceDE w:val="0"/>
        <w:autoSpaceDN w:val="0"/>
        <w:adjustRightInd w:val="0"/>
        <w:spacing w:after="0" w:line="240" w:lineRule="auto"/>
        <w:rPr>
          <w:rFonts w:eastAsia="Times New Roman" w:cs="Calibri"/>
          <w:sz w:val="20"/>
          <w:szCs w:val="20"/>
          <w:lang w:eastAsia="es-AR"/>
        </w:rPr>
      </w:pPr>
      <w:r w:rsidRPr="00B44E1D">
        <w:rPr>
          <w:rFonts w:eastAsia="Times New Roman" w:cs="Calibri"/>
          <w:sz w:val="20"/>
          <w:szCs w:val="20"/>
          <w:lang w:eastAsia="es-AR"/>
        </w:rPr>
        <w:t xml:space="preserve">                        </w:t>
      </w:r>
      <w:r w:rsidR="00F30FA1" w:rsidRPr="00B44E1D">
        <w:rPr>
          <w:rFonts w:eastAsia="Times New Roman" w:cs="Calibri"/>
          <w:sz w:val="20"/>
          <w:szCs w:val="20"/>
          <w:lang w:eastAsia="es-AR"/>
        </w:rPr>
        <w:t xml:space="preserve"> </w:t>
      </w:r>
      <w:r w:rsidRPr="00B44E1D">
        <w:rPr>
          <w:rFonts w:eastAsia="Times New Roman" w:cs="Calibri"/>
          <w:sz w:val="20"/>
          <w:szCs w:val="20"/>
          <w:lang w:eastAsia="es-AR"/>
        </w:rPr>
        <w:t xml:space="preserve">   </w:t>
      </w:r>
      <w:proofErr w:type="gramStart"/>
      <w:r w:rsidRPr="00B44E1D">
        <w:rPr>
          <w:rFonts w:eastAsia="Times New Roman" w:cs="Calibri"/>
          <w:sz w:val="20"/>
          <w:szCs w:val="20"/>
          <w:lang w:eastAsia="es-AR"/>
        </w:rPr>
        <w:t>.</w:t>
      </w:r>
      <w:r w:rsidR="005B396C" w:rsidRPr="00B44E1D">
        <w:rPr>
          <w:rFonts w:eastAsia="Times New Roman" w:cs="Calibri"/>
          <w:sz w:val="20"/>
          <w:szCs w:val="20"/>
          <w:lang w:eastAsia="es-AR"/>
        </w:rPr>
        <w:t>Cierre</w:t>
      </w:r>
      <w:proofErr w:type="gramEnd"/>
      <w:r w:rsidR="005B396C" w:rsidRPr="00B44E1D">
        <w:rPr>
          <w:rFonts w:eastAsia="Times New Roman" w:cs="Calibri"/>
          <w:sz w:val="20"/>
          <w:szCs w:val="20"/>
          <w:lang w:eastAsia="es-AR"/>
        </w:rPr>
        <w:t xml:space="preserve"> de presentación a través de </w:t>
      </w:r>
      <w:proofErr w:type="spellStart"/>
      <w:r w:rsidR="005B396C" w:rsidRPr="00B44E1D">
        <w:rPr>
          <w:rFonts w:eastAsia="Times New Roman" w:cs="Calibri"/>
          <w:sz w:val="20"/>
          <w:szCs w:val="20"/>
          <w:lang w:eastAsia="es-AR"/>
        </w:rPr>
        <w:t>Farmaobserver</w:t>
      </w:r>
      <w:proofErr w:type="spellEnd"/>
      <w:r w:rsidR="00B44E1D">
        <w:rPr>
          <w:rFonts w:eastAsia="Times New Roman" w:cs="Calibri"/>
          <w:sz w:val="20"/>
          <w:szCs w:val="20"/>
          <w:lang w:eastAsia="es-AR"/>
        </w:rPr>
        <w:t xml:space="preserve"> u </w:t>
      </w:r>
      <w:proofErr w:type="spellStart"/>
      <w:r w:rsidR="00B44E1D">
        <w:rPr>
          <w:rFonts w:eastAsia="Times New Roman" w:cs="Calibri"/>
          <w:sz w:val="20"/>
          <w:szCs w:val="20"/>
          <w:lang w:eastAsia="es-AR"/>
        </w:rPr>
        <w:t>Observer</w:t>
      </w:r>
      <w:proofErr w:type="spellEnd"/>
      <w:r w:rsidR="00B44E1D">
        <w:rPr>
          <w:rFonts w:eastAsia="Times New Roman" w:cs="Calibri"/>
          <w:sz w:val="20"/>
          <w:szCs w:val="20"/>
          <w:lang w:eastAsia="es-AR"/>
        </w:rPr>
        <w:t xml:space="preserve"> Gestión.</w:t>
      </w:r>
    </w:p>
    <w:p w14:paraId="1A418257" w14:textId="77777777" w:rsidR="007B2332" w:rsidRDefault="007B2332" w:rsidP="007B2332">
      <w:pPr>
        <w:pStyle w:val="Prrafodelista"/>
        <w:spacing w:line="240" w:lineRule="auto"/>
        <w:ind w:left="1287" w:right="283"/>
        <w:jc w:val="both"/>
        <w:rPr>
          <w:rFonts w:eastAsia="Times New Roman" w:cs="Calibri"/>
          <w:sz w:val="20"/>
          <w:szCs w:val="20"/>
          <w:u w:val="single"/>
          <w:lang w:eastAsia="es-AR"/>
        </w:rPr>
      </w:pPr>
    </w:p>
    <w:p w14:paraId="667D58E2" w14:textId="77777777" w:rsidR="007B2332" w:rsidRPr="00014E82" w:rsidRDefault="007B2332" w:rsidP="007B2332">
      <w:pPr>
        <w:pStyle w:val="Prrafodelista"/>
        <w:spacing w:line="240" w:lineRule="auto"/>
        <w:ind w:left="1287" w:right="283"/>
        <w:jc w:val="both"/>
        <w:rPr>
          <w:rFonts w:cs="Courier New"/>
          <w:sz w:val="20"/>
          <w:szCs w:val="20"/>
        </w:rPr>
      </w:pPr>
      <w:r w:rsidRPr="00AA6F97">
        <w:rPr>
          <w:rFonts w:eastAsia="Times New Roman" w:cs="Calibri"/>
          <w:sz w:val="20"/>
          <w:szCs w:val="20"/>
          <w:u w:val="single"/>
          <w:lang w:eastAsia="es-AR"/>
        </w:rPr>
        <w:t xml:space="preserve">RENTABILIDAD: </w:t>
      </w:r>
      <w:r w:rsidRPr="00AA6F97">
        <w:rPr>
          <w:rFonts w:cs="Courier New"/>
          <w:sz w:val="20"/>
          <w:szCs w:val="20"/>
          <w:u w:val="single"/>
        </w:rPr>
        <w:t>Oncología y Especiales</w:t>
      </w:r>
      <w:r w:rsidRPr="00014E82">
        <w:rPr>
          <w:rFonts w:cs="Courier New"/>
          <w:sz w:val="20"/>
          <w:szCs w:val="20"/>
        </w:rPr>
        <w:t xml:space="preserve">: el cálculo se realizará sobre el total PVP que sale en la </w:t>
      </w:r>
      <w:r>
        <w:rPr>
          <w:rFonts w:cs="Courier New"/>
          <w:sz w:val="20"/>
          <w:szCs w:val="20"/>
        </w:rPr>
        <w:t>OPF</w:t>
      </w:r>
      <w:r w:rsidRPr="00014E82">
        <w:rPr>
          <w:rFonts w:cs="Courier New"/>
          <w:sz w:val="20"/>
          <w:szCs w:val="20"/>
        </w:rPr>
        <w:t xml:space="preserve"> más de</w:t>
      </w:r>
    </w:p>
    <w:p w14:paraId="5C527588" w14:textId="684AEEA8" w:rsidR="003F3C6C" w:rsidRPr="003F3C6C" w:rsidRDefault="007B2332" w:rsidP="003F3C6C">
      <w:pPr>
        <w:pStyle w:val="Prrafodelista"/>
        <w:spacing w:line="240" w:lineRule="auto"/>
        <w:ind w:left="1287" w:right="283"/>
        <w:jc w:val="both"/>
        <w:rPr>
          <w:rFonts w:cs="Courier New"/>
          <w:sz w:val="20"/>
          <w:szCs w:val="20"/>
        </w:rPr>
      </w:pPr>
      <w:r w:rsidRPr="00014E82">
        <w:rPr>
          <w:rFonts w:cs="Courier New"/>
          <w:sz w:val="20"/>
          <w:szCs w:val="20"/>
        </w:rPr>
        <w:t xml:space="preserve"> $ </w:t>
      </w:r>
      <w:r>
        <w:rPr>
          <w:rFonts w:cs="Courier New"/>
          <w:sz w:val="20"/>
          <w:szCs w:val="20"/>
        </w:rPr>
        <w:t>200.000,00 un importe fijo de $ 9.800</w:t>
      </w:r>
      <w:r w:rsidRPr="00014E82">
        <w:rPr>
          <w:rFonts w:cs="Courier New"/>
          <w:sz w:val="20"/>
          <w:szCs w:val="20"/>
        </w:rPr>
        <w:t>,</w:t>
      </w:r>
      <w:proofErr w:type="gramStart"/>
      <w:r>
        <w:rPr>
          <w:rFonts w:cs="Courier New"/>
          <w:sz w:val="20"/>
          <w:szCs w:val="20"/>
        </w:rPr>
        <w:t>00</w:t>
      </w:r>
      <w:r w:rsidRPr="00014E82">
        <w:rPr>
          <w:rFonts w:cs="Courier New"/>
          <w:sz w:val="20"/>
          <w:szCs w:val="20"/>
        </w:rPr>
        <w:t xml:space="preserve">  entre</w:t>
      </w:r>
      <w:proofErr w:type="gramEnd"/>
      <w:r w:rsidRPr="00014E82">
        <w:rPr>
          <w:rFonts w:cs="Courier New"/>
          <w:sz w:val="20"/>
          <w:szCs w:val="20"/>
        </w:rPr>
        <w:t xml:space="preserve"> $ </w:t>
      </w:r>
      <w:r>
        <w:rPr>
          <w:rFonts w:cs="Courier New"/>
          <w:sz w:val="20"/>
          <w:szCs w:val="20"/>
        </w:rPr>
        <w:t>10</w:t>
      </w:r>
      <w:r w:rsidRPr="00014E82">
        <w:rPr>
          <w:rFonts w:cs="Courier New"/>
          <w:sz w:val="20"/>
          <w:szCs w:val="20"/>
        </w:rPr>
        <w:t xml:space="preserve">.000 - $ </w:t>
      </w:r>
      <w:r>
        <w:rPr>
          <w:rFonts w:cs="Courier New"/>
          <w:sz w:val="20"/>
          <w:szCs w:val="20"/>
        </w:rPr>
        <w:t>199</w:t>
      </w:r>
      <w:r w:rsidRPr="00014E82">
        <w:rPr>
          <w:rFonts w:cs="Courier New"/>
          <w:sz w:val="20"/>
          <w:szCs w:val="20"/>
        </w:rPr>
        <w:t>.</w:t>
      </w:r>
      <w:r>
        <w:rPr>
          <w:rFonts w:cs="Courier New"/>
          <w:sz w:val="20"/>
          <w:szCs w:val="20"/>
        </w:rPr>
        <w:t>999</w:t>
      </w:r>
      <w:r w:rsidRPr="00014E82">
        <w:rPr>
          <w:rFonts w:cs="Courier New"/>
          <w:sz w:val="20"/>
          <w:szCs w:val="20"/>
        </w:rPr>
        <w:t xml:space="preserve"> </w:t>
      </w:r>
      <w:r>
        <w:rPr>
          <w:rFonts w:cs="Courier New"/>
          <w:sz w:val="20"/>
          <w:szCs w:val="20"/>
        </w:rPr>
        <w:t>un importe fijo de $ 7.000</w:t>
      </w:r>
      <w:r w:rsidRPr="00014E82">
        <w:rPr>
          <w:rFonts w:cs="Courier New"/>
          <w:sz w:val="20"/>
          <w:szCs w:val="20"/>
        </w:rPr>
        <w:t>,</w:t>
      </w:r>
      <w:r>
        <w:rPr>
          <w:rFonts w:cs="Courier New"/>
          <w:sz w:val="20"/>
          <w:szCs w:val="20"/>
        </w:rPr>
        <w:t>00</w:t>
      </w:r>
      <w:r w:rsidRPr="00014E82">
        <w:rPr>
          <w:rFonts w:cs="Courier New"/>
          <w:sz w:val="20"/>
          <w:szCs w:val="20"/>
        </w:rPr>
        <w:t xml:space="preserve"> </w:t>
      </w:r>
      <w:r>
        <w:rPr>
          <w:rFonts w:cs="Courier New"/>
          <w:sz w:val="20"/>
          <w:szCs w:val="20"/>
        </w:rPr>
        <w:t xml:space="preserve">menos de </w:t>
      </w:r>
      <w:r w:rsidRPr="00014E82">
        <w:rPr>
          <w:rFonts w:cs="Courier New"/>
          <w:sz w:val="20"/>
          <w:szCs w:val="20"/>
        </w:rPr>
        <w:t xml:space="preserve">$ </w:t>
      </w:r>
      <w:r>
        <w:rPr>
          <w:rFonts w:cs="Courier New"/>
          <w:sz w:val="20"/>
          <w:szCs w:val="20"/>
        </w:rPr>
        <w:t xml:space="preserve">9.999 </w:t>
      </w:r>
      <w:r w:rsidRPr="00014E82">
        <w:rPr>
          <w:rFonts w:cs="Courier New"/>
          <w:sz w:val="20"/>
          <w:szCs w:val="20"/>
        </w:rPr>
        <w:t xml:space="preserve">un importe fijo de $ </w:t>
      </w:r>
      <w:r>
        <w:rPr>
          <w:rFonts w:cs="Courier New"/>
          <w:sz w:val="20"/>
          <w:szCs w:val="20"/>
        </w:rPr>
        <w:t>2</w:t>
      </w:r>
      <w:r w:rsidRPr="00014E82">
        <w:rPr>
          <w:rFonts w:cs="Courier New"/>
          <w:sz w:val="20"/>
          <w:szCs w:val="20"/>
        </w:rPr>
        <w:t>.</w:t>
      </w:r>
      <w:r>
        <w:rPr>
          <w:rFonts w:cs="Courier New"/>
          <w:sz w:val="20"/>
          <w:szCs w:val="20"/>
        </w:rPr>
        <w:t>4</w:t>
      </w:r>
      <w:r w:rsidRPr="00014E82">
        <w:rPr>
          <w:rFonts w:cs="Courier New"/>
          <w:sz w:val="20"/>
          <w:szCs w:val="20"/>
        </w:rPr>
        <w:t xml:space="preserve">00,00. </w:t>
      </w:r>
    </w:p>
    <w:p w14:paraId="11AA9BF2" w14:textId="77777777" w:rsidR="00825EFB" w:rsidRPr="0081707B" w:rsidRDefault="009B659D" w:rsidP="00F80C5D">
      <w:pPr>
        <w:autoSpaceDE w:val="0"/>
        <w:autoSpaceDN w:val="0"/>
        <w:adjustRightInd w:val="0"/>
        <w:spacing w:after="0" w:line="240" w:lineRule="auto"/>
        <w:rPr>
          <w:rFonts w:eastAsia="Times New Roman" w:cs="Calibri"/>
          <w:b/>
          <w:sz w:val="20"/>
          <w:szCs w:val="20"/>
          <w:lang w:eastAsia="es-AR"/>
        </w:rPr>
      </w:pPr>
      <w:r>
        <w:rPr>
          <w:rFonts w:eastAsia="Times New Roman" w:cs="Calibri"/>
          <w:b/>
          <w:sz w:val="20"/>
          <w:szCs w:val="20"/>
          <w:lang w:eastAsia="es-AR"/>
        </w:rPr>
        <w:t xml:space="preserve">              </w:t>
      </w:r>
      <w:r w:rsidR="004D0802">
        <w:rPr>
          <w:rFonts w:eastAsia="Times New Roman" w:cs="Calibri"/>
          <w:b/>
          <w:sz w:val="20"/>
          <w:szCs w:val="20"/>
          <w:lang w:eastAsia="es-AR"/>
        </w:rPr>
        <w:t xml:space="preserve">           </w:t>
      </w:r>
      <w:r>
        <w:rPr>
          <w:rFonts w:eastAsia="Times New Roman" w:cs="Calibri"/>
          <w:b/>
          <w:sz w:val="20"/>
          <w:szCs w:val="20"/>
          <w:lang w:eastAsia="es-AR"/>
        </w:rPr>
        <w:t xml:space="preserve"> </w:t>
      </w:r>
      <w:r w:rsidR="00F80C5D" w:rsidRPr="0081707B">
        <w:rPr>
          <w:rFonts w:eastAsia="Times New Roman" w:cs="Calibri"/>
          <w:b/>
          <w:sz w:val="20"/>
          <w:szCs w:val="20"/>
          <w:lang w:eastAsia="es-AR"/>
        </w:rPr>
        <w:t xml:space="preserve">MODALIDAD </w:t>
      </w:r>
      <w:r w:rsidR="00825EFB" w:rsidRPr="0081707B">
        <w:rPr>
          <w:rFonts w:eastAsia="Times New Roman" w:cs="Calibri"/>
          <w:b/>
          <w:sz w:val="20"/>
          <w:szCs w:val="20"/>
          <w:lang w:eastAsia="es-AR"/>
        </w:rPr>
        <w:t>DE ATENCION PACIENTES CRONICOS</w:t>
      </w:r>
      <w:r w:rsidR="00090E8A" w:rsidRPr="0081707B">
        <w:rPr>
          <w:rFonts w:eastAsia="Times New Roman" w:cs="Calibri"/>
          <w:b/>
          <w:sz w:val="20"/>
          <w:szCs w:val="20"/>
          <w:lang w:eastAsia="es-AR"/>
        </w:rPr>
        <w:t>, DIABETES</w:t>
      </w:r>
      <w:r w:rsidR="00825EFB" w:rsidRPr="0081707B">
        <w:rPr>
          <w:rFonts w:eastAsia="Times New Roman" w:cs="Calibri"/>
          <w:b/>
          <w:sz w:val="20"/>
          <w:szCs w:val="20"/>
          <w:lang w:eastAsia="es-AR"/>
        </w:rPr>
        <w:t xml:space="preserve"> O</w:t>
      </w:r>
      <w:r w:rsidR="00F80C5D" w:rsidRPr="0081707B">
        <w:rPr>
          <w:rFonts w:eastAsia="Times New Roman" w:cs="Calibri"/>
          <w:b/>
          <w:sz w:val="20"/>
          <w:szCs w:val="20"/>
          <w:lang w:eastAsia="es-AR"/>
        </w:rPr>
        <w:t xml:space="preserve"> PROG. PROCREACION RESPONSABLE</w:t>
      </w:r>
    </w:p>
    <w:p w14:paraId="592D3F45" w14:textId="77777777" w:rsidR="00651014" w:rsidRPr="0081707B" w:rsidRDefault="009B659D" w:rsidP="00F80C5D">
      <w:pPr>
        <w:autoSpaceDE w:val="0"/>
        <w:autoSpaceDN w:val="0"/>
        <w:adjustRightInd w:val="0"/>
        <w:spacing w:after="0" w:line="240" w:lineRule="auto"/>
        <w:rPr>
          <w:rFonts w:eastAsia="Times New Roman" w:cs="Calibri"/>
          <w:sz w:val="20"/>
          <w:szCs w:val="20"/>
          <w:lang w:eastAsia="es-AR"/>
        </w:rPr>
      </w:pPr>
      <w:r w:rsidRPr="0081707B">
        <w:rPr>
          <w:rFonts w:eastAsia="Times New Roman" w:cs="Calibri"/>
          <w:sz w:val="20"/>
          <w:szCs w:val="20"/>
          <w:lang w:eastAsia="es-AR"/>
        </w:rPr>
        <w:t xml:space="preserve">               </w:t>
      </w:r>
      <w:r w:rsidR="004D0802" w:rsidRPr="0081707B">
        <w:rPr>
          <w:rFonts w:eastAsia="Times New Roman" w:cs="Calibri"/>
          <w:sz w:val="20"/>
          <w:szCs w:val="20"/>
          <w:lang w:eastAsia="es-AR"/>
        </w:rPr>
        <w:t xml:space="preserve">         </w:t>
      </w:r>
      <w:r w:rsidRPr="0081707B">
        <w:rPr>
          <w:rFonts w:eastAsia="Times New Roman" w:cs="Calibri"/>
          <w:sz w:val="20"/>
          <w:szCs w:val="20"/>
          <w:lang w:eastAsia="es-AR"/>
        </w:rPr>
        <w:t xml:space="preserve"> </w:t>
      </w:r>
      <w:proofErr w:type="gramStart"/>
      <w:r w:rsidR="004D0802" w:rsidRPr="0081707B">
        <w:rPr>
          <w:rFonts w:eastAsia="Times New Roman" w:cs="Calibri"/>
          <w:sz w:val="20"/>
          <w:szCs w:val="20"/>
          <w:lang w:eastAsia="es-AR"/>
        </w:rPr>
        <w:t>.</w:t>
      </w:r>
      <w:r w:rsidR="00F80C5D" w:rsidRPr="0081707B">
        <w:rPr>
          <w:rFonts w:eastAsia="Times New Roman" w:cs="Calibri"/>
          <w:sz w:val="20"/>
          <w:szCs w:val="20"/>
          <w:lang w:eastAsia="es-AR"/>
        </w:rPr>
        <w:t>Para</w:t>
      </w:r>
      <w:proofErr w:type="gramEnd"/>
      <w:r w:rsidR="00F80C5D" w:rsidRPr="0081707B">
        <w:rPr>
          <w:rFonts w:eastAsia="Times New Roman" w:cs="Calibri"/>
          <w:sz w:val="20"/>
          <w:szCs w:val="20"/>
          <w:lang w:eastAsia="es-AR"/>
        </w:rPr>
        <w:t xml:space="preserve"> acceder </w:t>
      </w:r>
      <w:r w:rsidR="004D0802" w:rsidRPr="0081707B">
        <w:rPr>
          <w:rFonts w:eastAsia="Times New Roman" w:cs="Calibri"/>
          <w:sz w:val="20"/>
          <w:szCs w:val="20"/>
          <w:lang w:eastAsia="es-AR"/>
        </w:rPr>
        <w:t xml:space="preserve">a mayor cobertura </w:t>
      </w:r>
      <w:r w:rsidR="00F80C5D" w:rsidRPr="0081707B">
        <w:rPr>
          <w:rFonts w:eastAsia="Times New Roman" w:cs="Calibri"/>
          <w:sz w:val="20"/>
          <w:szCs w:val="20"/>
          <w:lang w:eastAsia="es-AR"/>
        </w:rPr>
        <w:t xml:space="preserve">el afiliado deberá </w:t>
      </w:r>
      <w:r w:rsidR="00651014" w:rsidRPr="0081707B">
        <w:rPr>
          <w:rFonts w:eastAsia="Times New Roman" w:cs="Calibri"/>
          <w:sz w:val="20"/>
          <w:szCs w:val="20"/>
          <w:lang w:eastAsia="es-AR"/>
        </w:rPr>
        <w:t>solicitar a su médico tratante ficha de tratamiento</w:t>
      </w:r>
    </w:p>
    <w:p w14:paraId="37E12849" w14:textId="77777777" w:rsidR="00825EFB" w:rsidRPr="0081707B" w:rsidRDefault="00651014" w:rsidP="00F80C5D">
      <w:pPr>
        <w:autoSpaceDE w:val="0"/>
        <w:autoSpaceDN w:val="0"/>
        <w:adjustRightInd w:val="0"/>
        <w:spacing w:after="0" w:line="240" w:lineRule="auto"/>
        <w:rPr>
          <w:rFonts w:eastAsia="Times New Roman" w:cs="Calibri"/>
          <w:b/>
          <w:sz w:val="20"/>
          <w:szCs w:val="20"/>
          <w:lang w:eastAsia="es-AR"/>
        </w:rPr>
      </w:pPr>
      <w:r w:rsidRPr="0081707B">
        <w:rPr>
          <w:rFonts w:eastAsia="Times New Roman" w:cs="Calibri"/>
          <w:sz w:val="20"/>
          <w:szCs w:val="20"/>
          <w:lang w:eastAsia="es-AR"/>
        </w:rPr>
        <w:t xml:space="preserve">                         </w:t>
      </w:r>
      <w:proofErr w:type="gramStart"/>
      <w:r w:rsidRPr="0081707B">
        <w:rPr>
          <w:rFonts w:eastAsia="Times New Roman" w:cs="Calibri"/>
          <w:sz w:val="20"/>
          <w:szCs w:val="20"/>
          <w:lang w:eastAsia="es-AR"/>
        </w:rPr>
        <w:t>.electrónico</w:t>
      </w:r>
      <w:proofErr w:type="gramEnd"/>
      <w:r w:rsidRPr="0081707B">
        <w:rPr>
          <w:rFonts w:eastAsia="Times New Roman" w:cs="Calibri"/>
          <w:sz w:val="20"/>
          <w:szCs w:val="20"/>
          <w:lang w:eastAsia="es-AR"/>
        </w:rPr>
        <w:t xml:space="preserve"> a través de la plataforma puesta a disposición por </w:t>
      </w:r>
      <w:r w:rsidR="00F80C5D" w:rsidRPr="0081707B">
        <w:rPr>
          <w:rFonts w:eastAsia="Times New Roman" w:cs="Calibri"/>
          <w:sz w:val="20"/>
          <w:szCs w:val="20"/>
          <w:lang w:eastAsia="es-AR"/>
        </w:rPr>
        <w:t xml:space="preserve">la Obra Social.    </w:t>
      </w:r>
    </w:p>
    <w:p w14:paraId="53D359C7" w14:textId="77777777" w:rsidR="0075537D" w:rsidRDefault="00651014" w:rsidP="00651014">
      <w:pPr>
        <w:autoSpaceDE w:val="0"/>
        <w:autoSpaceDN w:val="0"/>
        <w:adjustRightInd w:val="0"/>
        <w:spacing w:after="0" w:line="240" w:lineRule="auto"/>
        <w:rPr>
          <w:rFonts w:eastAsia="Times New Roman" w:cs="Calibri"/>
          <w:sz w:val="20"/>
          <w:szCs w:val="20"/>
          <w:lang w:eastAsia="es-AR"/>
        </w:rPr>
      </w:pPr>
      <w:r w:rsidRPr="0081707B">
        <w:rPr>
          <w:rFonts w:eastAsia="Times New Roman" w:cs="Calibri"/>
          <w:sz w:val="20"/>
          <w:szCs w:val="20"/>
          <w:lang w:eastAsia="es-AR"/>
        </w:rPr>
        <w:t xml:space="preserve">                         </w:t>
      </w:r>
      <w:proofErr w:type="gramStart"/>
      <w:r w:rsidRPr="0081707B">
        <w:rPr>
          <w:rFonts w:eastAsia="Times New Roman" w:cs="Calibri"/>
          <w:sz w:val="20"/>
          <w:szCs w:val="20"/>
          <w:lang w:eastAsia="es-AR"/>
        </w:rPr>
        <w:t>.Una</w:t>
      </w:r>
      <w:proofErr w:type="gramEnd"/>
      <w:r w:rsidRPr="0081707B">
        <w:rPr>
          <w:rFonts w:eastAsia="Times New Roman" w:cs="Calibri"/>
          <w:sz w:val="20"/>
          <w:szCs w:val="20"/>
          <w:lang w:eastAsia="es-AR"/>
        </w:rPr>
        <w:t xml:space="preserve"> vez autoriza la ficha el afiliado estará habilitado para concurrir a su farmacia con la receta electrónica.</w:t>
      </w:r>
    </w:p>
    <w:p w14:paraId="2924796F" w14:textId="77777777" w:rsidR="00221A61" w:rsidRDefault="00221A61" w:rsidP="00651014">
      <w:pPr>
        <w:autoSpaceDE w:val="0"/>
        <w:autoSpaceDN w:val="0"/>
        <w:adjustRightInd w:val="0"/>
        <w:spacing w:after="0" w:line="240" w:lineRule="auto"/>
        <w:rPr>
          <w:rFonts w:eastAsia="Times New Roman" w:cs="Calibri"/>
          <w:sz w:val="20"/>
          <w:szCs w:val="20"/>
          <w:lang w:eastAsia="es-AR"/>
        </w:rPr>
      </w:pPr>
    </w:p>
    <w:p w14:paraId="4FC966DA" w14:textId="28EDC89C" w:rsidR="00221A61" w:rsidRPr="000F5E21" w:rsidRDefault="00221A61" w:rsidP="00221A61">
      <w:pPr>
        <w:keepNext/>
        <w:shd w:val="clear" w:color="auto" w:fill="2F5496"/>
        <w:spacing w:after="0" w:line="240" w:lineRule="auto"/>
        <w:ind w:firstLine="708"/>
        <w:contextualSpacing/>
        <w:jc w:val="both"/>
        <w:outlineLvl w:val="4"/>
        <w:rPr>
          <w:rFonts w:eastAsia="Times New Roman" w:cs="Courier New"/>
          <w:b/>
          <w:color w:val="000000"/>
          <w:sz w:val="28"/>
          <w:szCs w:val="28"/>
          <w:lang w:val="es-ES" w:eastAsia="es-ES"/>
        </w:rPr>
      </w:pPr>
      <w:r>
        <w:rPr>
          <w:rFonts w:eastAsia="Times New Roman" w:cs="Courier New"/>
          <w:b/>
          <w:color w:val="FFFFFF"/>
          <w:sz w:val="28"/>
          <w:szCs w:val="28"/>
          <w:lang w:val="es-ES_tradnl" w:eastAsia="es-ES"/>
        </w:rPr>
        <w:t>CIERRE Y PRESENTACIÓN</w:t>
      </w:r>
    </w:p>
    <w:p w14:paraId="79A00572" w14:textId="399D1C3C" w:rsidR="00221A61" w:rsidRPr="00D97FFB" w:rsidRDefault="00D97FFB" w:rsidP="00221A61">
      <w:pPr>
        <w:spacing w:line="240" w:lineRule="auto"/>
        <w:ind w:left="708" w:right="283"/>
        <w:jc w:val="both"/>
        <w:rPr>
          <w:u w:val="single"/>
        </w:rPr>
      </w:pPr>
      <w:r>
        <w:rPr>
          <w:u w:val="single"/>
        </w:rPr>
        <w:br/>
      </w:r>
      <w:r w:rsidR="00221A61" w:rsidRPr="00D97FFB">
        <w:rPr>
          <w:u w:val="single"/>
        </w:rPr>
        <w:t xml:space="preserve">Requisitos para la presentación de recetas y caratulas </w:t>
      </w:r>
    </w:p>
    <w:p w14:paraId="4DDD6DD8" w14:textId="77777777" w:rsidR="00221A61" w:rsidRPr="00D97FFB" w:rsidRDefault="00221A61" w:rsidP="00221A61">
      <w:pPr>
        <w:spacing w:line="240" w:lineRule="auto"/>
        <w:ind w:left="708" w:right="283"/>
      </w:pPr>
      <w:r w:rsidRPr="00D97FFB">
        <w:t xml:space="preserve">El Cierre de Presentación se llevará a cabo desde la plataforma de validación online, a través de la pestaña </w:t>
      </w:r>
      <w:r w:rsidRPr="00D97FFB">
        <w:rPr>
          <w:b/>
          <w:bCs/>
        </w:rPr>
        <w:t>Cierre de Presentación</w:t>
      </w:r>
      <w:r w:rsidRPr="00D97FFB">
        <w:t xml:space="preserve">. </w:t>
      </w:r>
      <w:r w:rsidRPr="00D97FFB">
        <w:br/>
        <w:t xml:space="preserve">Se generará una carátula por cada Plan de Atención. Cada carátula debe ir acompañada de sus recetas y/o comprobantes de validación (OPF). </w:t>
      </w:r>
      <w:r w:rsidRPr="00D97FFB">
        <w:br/>
        <w:t xml:space="preserve">En el Plan de Oncología deberá ir acompañada además de la factura de honorarios. </w:t>
      </w:r>
      <w:r w:rsidRPr="00D97FFB">
        <w:br/>
        <w:t xml:space="preserve">La farmacia deberá realizar la rendición de las recetas dispensadas a afiliados ANDAR. </w:t>
      </w:r>
    </w:p>
    <w:p w14:paraId="2EB94C01" w14:textId="77777777" w:rsidR="009A0250" w:rsidRDefault="00221A61" w:rsidP="009A0250">
      <w:pPr>
        <w:spacing w:line="240" w:lineRule="auto"/>
        <w:ind w:left="708" w:right="283"/>
      </w:pPr>
      <w:r w:rsidRPr="00D97FFB">
        <w:t xml:space="preserve">RECETAS </w:t>
      </w:r>
    </w:p>
    <w:p w14:paraId="72141AFC" w14:textId="66C856DD" w:rsidR="00221A61" w:rsidRPr="00D97FFB" w:rsidRDefault="00221A61" w:rsidP="009A0250">
      <w:pPr>
        <w:spacing w:line="240" w:lineRule="auto"/>
        <w:ind w:left="708" w:right="283"/>
      </w:pPr>
      <w:r w:rsidRPr="00D97FFB">
        <w:t>Receta original si es Manual.</w:t>
      </w:r>
    </w:p>
    <w:p w14:paraId="1F6719E5" w14:textId="17869C71" w:rsidR="00221A61" w:rsidRPr="00D97FFB" w:rsidRDefault="00221A61" w:rsidP="00221A61">
      <w:pPr>
        <w:pStyle w:val="Prrafodelista"/>
        <w:numPr>
          <w:ilvl w:val="0"/>
          <w:numId w:val="5"/>
        </w:numPr>
        <w:spacing w:line="240" w:lineRule="auto"/>
        <w:ind w:right="283"/>
      </w:pPr>
      <w:r w:rsidRPr="00D97FFB">
        <w:t>Comprobante de validación (OPF).</w:t>
      </w:r>
    </w:p>
    <w:p w14:paraId="7F507AD0" w14:textId="222C4935" w:rsidR="00221A61" w:rsidRPr="00D97FFB" w:rsidRDefault="00221A61" w:rsidP="00221A61">
      <w:pPr>
        <w:pStyle w:val="Prrafodelista"/>
        <w:numPr>
          <w:ilvl w:val="0"/>
          <w:numId w:val="5"/>
        </w:numPr>
        <w:spacing w:line="240" w:lineRule="auto"/>
        <w:ind w:right="283"/>
      </w:pPr>
      <w:r w:rsidRPr="00D97FFB">
        <w:t>Troqueles dispensados y que correspondan a la medicación autorizada, en caso de discrepancia entre lo autorizado y los troqueles rendidos en la OPF será motivo de no reconocimiento.</w:t>
      </w:r>
    </w:p>
    <w:p w14:paraId="677996AB" w14:textId="77777777" w:rsidR="00221A61" w:rsidRPr="00D97FFB" w:rsidRDefault="00221A61" w:rsidP="00221A61">
      <w:pPr>
        <w:pStyle w:val="Prrafodelista"/>
        <w:numPr>
          <w:ilvl w:val="0"/>
          <w:numId w:val="5"/>
        </w:numPr>
        <w:spacing w:line="240" w:lineRule="auto"/>
        <w:ind w:right="283"/>
      </w:pPr>
      <w:r w:rsidRPr="00D97FFB">
        <w:t>Todos los datos (DNI, nombre y apellido, domicilio, teléfono) y firma del afiliado o tercero interviniente en la dispensa.</w:t>
      </w:r>
    </w:p>
    <w:p w14:paraId="111036C0" w14:textId="04C981A3" w:rsidR="00221A61" w:rsidRPr="00D97FFB" w:rsidRDefault="00221A61" w:rsidP="00221A61">
      <w:pPr>
        <w:pStyle w:val="Prrafodelista"/>
        <w:numPr>
          <w:ilvl w:val="0"/>
          <w:numId w:val="5"/>
        </w:numPr>
        <w:spacing w:line="240" w:lineRule="auto"/>
        <w:ind w:right="283"/>
      </w:pPr>
      <w:r w:rsidRPr="00D97FFB">
        <w:t xml:space="preserve">Firma y sello del </w:t>
      </w:r>
      <w:proofErr w:type="gramStart"/>
      <w:r w:rsidRPr="00D97FFB">
        <w:t>Director Técnico</w:t>
      </w:r>
      <w:proofErr w:type="gramEnd"/>
      <w:r w:rsidRPr="00D97FFB">
        <w:t>.</w:t>
      </w:r>
    </w:p>
    <w:p w14:paraId="102D0BC5" w14:textId="77777777" w:rsidR="00221A61" w:rsidRPr="00D97FFB" w:rsidRDefault="00221A61" w:rsidP="00221A61">
      <w:pPr>
        <w:pStyle w:val="Prrafodelista"/>
        <w:numPr>
          <w:ilvl w:val="0"/>
          <w:numId w:val="5"/>
        </w:numPr>
        <w:spacing w:line="240" w:lineRule="auto"/>
        <w:ind w:right="283"/>
      </w:pPr>
      <w:r w:rsidRPr="00D97FFB">
        <w:t>La receta solo podrá presentarse para su cobro en la liquidación mensual correspondiente o mes subsiguiente. (60 días)</w:t>
      </w:r>
    </w:p>
    <w:p w14:paraId="6C568962" w14:textId="77777777" w:rsidR="00221A61" w:rsidRPr="00D97FFB" w:rsidRDefault="00221A61" w:rsidP="00221A61">
      <w:pPr>
        <w:pStyle w:val="Prrafodelista"/>
        <w:numPr>
          <w:ilvl w:val="0"/>
          <w:numId w:val="5"/>
        </w:numPr>
        <w:spacing w:line="240" w:lineRule="auto"/>
        <w:ind w:right="283"/>
      </w:pPr>
      <w:r w:rsidRPr="00D97FFB">
        <w:t>La receta refacturada, deberá ser presentada dentro de las dos presentaciones posteriores a la original. (90 días)</w:t>
      </w:r>
    </w:p>
    <w:p w14:paraId="3FDD00B7" w14:textId="77777777" w:rsidR="00221A61" w:rsidRPr="00D97FFB" w:rsidRDefault="00221A61" w:rsidP="00221A61">
      <w:pPr>
        <w:pStyle w:val="Prrafodelista"/>
        <w:numPr>
          <w:ilvl w:val="0"/>
          <w:numId w:val="5"/>
        </w:numPr>
        <w:spacing w:line="240" w:lineRule="auto"/>
        <w:ind w:right="283"/>
      </w:pPr>
      <w:r w:rsidRPr="00D97FFB">
        <w:t xml:space="preserve">Las recetas presentadas no validadas, serán devueltas por la auditoria y las mismas podrán presentarse en iguales términos que la receta refacturada. </w:t>
      </w:r>
    </w:p>
    <w:p w14:paraId="3F561877" w14:textId="77777777" w:rsidR="00221A61" w:rsidRPr="00D97FFB" w:rsidRDefault="00221A61" w:rsidP="00221A61">
      <w:pPr>
        <w:pStyle w:val="Prrafodelista"/>
        <w:spacing w:line="240" w:lineRule="auto"/>
        <w:ind w:left="1287" w:right="283"/>
      </w:pPr>
    </w:p>
    <w:p w14:paraId="26140C07" w14:textId="1C713DA1" w:rsidR="00221A61" w:rsidRPr="00221A61" w:rsidRDefault="00221A61" w:rsidP="00221A61">
      <w:pPr>
        <w:pStyle w:val="Prrafodelista"/>
        <w:pBdr>
          <w:top w:val="single" w:sz="4" w:space="1" w:color="auto"/>
          <w:left w:val="single" w:sz="4" w:space="4" w:color="auto"/>
          <w:bottom w:val="single" w:sz="4" w:space="1" w:color="auto"/>
          <w:right w:val="single" w:sz="4" w:space="4" w:color="auto"/>
        </w:pBdr>
        <w:spacing w:line="240" w:lineRule="auto"/>
        <w:ind w:left="1287" w:right="283"/>
      </w:pPr>
      <w:r w:rsidRPr="00D97FFB">
        <w:t xml:space="preserve">Todas las recetas de planes con reposición deben ser entregadas en las fechas de presentación, pasados los 60 días de presentación. De no contar con la presentación formal de la receta y la </w:t>
      </w:r>
      <w:r w:rsidRPr="00D97FFB">
        <w:lastRenderedPageBreak/>
        <w:t>OPF con todos los datos completos del afiliado y/o tercero interviniente se procederá al débito por receta no presentada.</w:t>
      </w:r>
    </w:p>
    <w:sectPr w:rsidR="00221A61" w:rsidRPr="00221A61" w:rsidSect="00A37C7E">
      <w:headerReference w:type="default" r:id="rId8"/>
      <w:footerReference w:type="default" r:id="rId9"/>
      <w:pgSz w:w="11907" w:h="16839" w:code="9"/>
      <w:pgMar w:top="1843" w:right="758" w:bottom="993" w:left="851" w:header="708" w:footer="708" w:gutter="0"/>
      <w:pgBorders>
        <w:top w:val="single" w:sz="12" w:space="1" w:color="auto"/>
        <w:left w:val="single" w:sz="12" w:space="4" w:color="auto"/>
        <w:bottom w:val="single" w:sz="12" w:space="1" w:color="auto"/>
        <w:right w:val="single" w:sz="12"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6C62" w14:textId="77777777" w:rsidR="00691C7B" w:rsidRDefault="00691C7B" w:rsidP="002F7C2E">
      <w:pPr>
        <w:spacing w:after="0" w:line="240" w:lineRule="auto"/>
      </w:pPr>
      <w:r>
        <w:separator/>
      </w:r>
    </w:p>
  </w:endnote>
  <w:endnote w:type="continuationSeparator" w:id="0">
    <w:p w14:paraId="0E159611" w14:textId="77777777" w:rsidR="00691C7B" w:rsidRDefault="00691C7B" w:rsidP="002F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D1EE" w14:textId="36EC2390" w:rsidR="00BE5249" w:rsidRDefault="00BE5249">
    <w:pPr>
      <w:pStyle w:val="Piedepgina"/>
      <w:jc w:val="center"/>
    </w:pPr>
    <w:r>
      <w:fldChar w:fldCharType="begin"/>
    </w:r>
    <w:r>
      <w:instrText>PAGE   \* MERGEFORMAT</w:instrText>
    </w:r>
    <w:r>
      <w:fldChar w:fldCharType="separate"/>
    </w:r>
    <w:r w:rsidR="009A0250" w:rsidRPr="009A0250">
      <w:rPr>
        <w:noProof/>
        <w:lang w:val="es-ES"/>
      </w:rPr>
      <w:t>3</w:t>
    </w:r>
    <w:r>
      <w:fldChar w:fldCharType="end"/>
    </w:r>
  </w:p>
  <w:p w14:paraId="7A0D7E09" w14:textId="77777777" w:rsidR="00BE5249" w:rsidRDefault="00BE52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6E45" w14:textId="77777777" w:rsidR="00691C7B" w:rsidRDefault="00691C7B" w:rsidP="002F7C2E">
      <w:pPr>
        <w:spacing w:after="0" w:line="240" w:lineRule="auto"/>
      </w:pPr>
      <w:r>
        <w:separator/>
      </w:r>
    </w:p>
  </w:footnote>
  <w:footnote w:type="continuationSeparator" w:id="0">
    <w:p w14:paraId="7E34DC3F" w14:textId="77777777" w:rsidR="00691C7B" w:rsidRDefault="00691C7B" w:rsidP="002F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95"/>
      <w:gridCol w:w="4803"/>
    </w:tblGrid>
    <w:tr w:rsidR="00A37C7E" w14:paraId="7A7CF9E4" w14:textId="77777777" w:rsidTr="00E673B0">
      <w:trPr>
        <w:trHeight w:val="699"/>
      </w:trPr>
      <w:tc>
        <w:tcPr>
          <w:tcW w:w="5578" w:type="dxa"/>
          <w:vMerge w:val="restart"/>
        </w:tcPr>
        <w:p w14:paraId="6AC967D3" w14:textId="77777777" w:rsidR="00A37C7E" w:rsidRDefault="00F80C5D" w:rsidP="00A37C7E">
          <w:pPr>
            <w:pStyle w:val="Encabezado"/>
          </w:pPr>
          <w:r>
            <w:object w:dxaOrig="11399" w:dyaOrig="3735" w14:anchorId="5D8AE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62.25pt">
                <v:imagedata r:id="rId1" o:title=""/>
              </v:shape>
              <o:OLEObject Type="Embed" ProgID="PBrush" ShapeID="_x0000_i1025" DrawAspect="Content" ObjectID="_1830410594" r:id="rId2"/>
            </w:object>
          </w:r>
        </w:p>
      </w:tc>
      <w:tc>
        <w:tcPr>
          <w:tcW w:w="4936" w:type="dxa"/>
          <w:vAlign w:val="center"/>
        </w:tcPr>
        <w:p w14:paraId="4BA0FFAA" w14:textId="5DDAB63B" w:rsidR="00A37C7E" w:rsidRPr="00F77C79" w:rsidRDefault="00F80C5D" w:rsidP="00E673B0">
          <w:pPr>
            <w:pStyle w:val="Encabezado"/>
            <w:jc w:val="center"/>
            <w:rPr>
              <w:b/>
              <w:sz w:val="72"/>
              <w:szCs w:val="72"/>
            </w:rPr>
          </w:pPr>
          <w:r>
            <w:rPr>
              <w:rFonts w:cs="Tahoma"/>
              <w:b/>
              <w:color w:val="000000"/>
              <w:sz w:val="72"/>
              <w:szCs w:val="72"/>
              <w:shd w:val="clear" w:color="auto" w:fill="FFFFFF"/>
            </w:rPr>
            <w:t>ANDAR</w:t>
          </w:r>
          <w:r w:rsidR="00417DA1">
            <w:rPr>
              <w:rFonts w:cs="Tahoma"/>
              <w:b/>
              <w:color w:val="000000"/>
              <w:sz w:val="72"/>
              <w:szCs w:val="72"/>
              <w:shd w:val="clear" w:color="auto" w:fill="FFFFFF"/>
            </w:rPr>
            <w:t xml:space="preserve"> Oct-25</w:t>
          </w:r>
        </w:p>
      </w:tc>
    </w:tr>
    <w:tr w:rsidR="00A37C7E" w14:paraId="58841D40" w14:textId="77777777" w:rsidTr="00E673B0">
      <w:tc>
        <w:tcPr>
          <w:tcW w:w="5578" w:type="dxa"/>
          <w:vMerge/>
        </w:tcPr>
        <w:p w14:paraId="278B9791" w14:textId="77777777" w:rsidR="00A37C7E" w:rsidRDefault="00A37C7E" w:rsidP="00A37C7E">
          <w:pPr>
            <w:pStyle w:val="Encabezado"/>
          </w:pPr>
        </w:p>
      </w:tc>
      <w:tc>
        <w:tcPr>
          <w:tcW w:w="4936" w:type="dxa"/>
          <w:vAlign w:val="center"/>
        </w:tcPr>
        <w:p w14:paraId="31425358" w14:textId="68C25080" w:rsidR="00A37C7E" w:rsidRPr="000F5E21" w:rsidRDefault="00A37C7E" w:rsidP="003528E9">
          <w:pPr>
            <w:pStyle w:val="Encabezado"/>
            <w:jc w:val="center"/>
          </w:pPr>
          <w:r w:rsidRPr="000F5E21">
            <w:rPr>
              <w:rFonts w:cs="Tahoma"/>
              <w:color w:val="000000"/>
              <w:shd w:val="clear" w:color="auto" w:fill="FFFFFF"/>
            </w:rPr>
            <w:t>FECHA DE VIGENCIA</w:t>
          </w:r>
          <w:r w:rsidR="005E1DB0">
            <w:rPr>
              <w:rFonts w:cs="Tahoma"/>
              <w:color w:val="000000"/>
              <w:shd w:val="clear" w:color="auto" w:fill="FFFFFF"/>
            </w:rPr>
            <w:t xml:space="preserve">: </w:t>
          </w:r>
          <w:r w:rsidR="00697548">
            <w:rPr>
              <w:rFonts w:cs="Tahoma"/>
              <w:color w:val="000000"/>
              <w:shd w:val="clear" w:color="auto" w:fill="FFFFFF"/>
            </w:rPr>
            <w:t>1</w:t>
          </w:r>
          <w:r w:rsidR="00D71DDC">
            <w:rPr>
              <w:rFonts w:cs="Tahoma"/>
              <w:color w:val="000000"/>
              <w:shd w:val="clear" w:color="auto" w:fill="FFFFFF"/>
            </w:rPr>
            <w:t>9</w:t>
          </w:r>
          <w:r w:rsidR="00417DA1">
            <w:rPr>
              <w:rFonts w:cs="Tahoma"/>
              <w:color w:val="000000"/>
              <w:shd w:val="clear" w:color="auto" w:fill="FFFFFF"/>
            </w:rPr>
            <w:t>/</w:t>
          </w:r>
          <w:r w:rsidR="00243436">
            <w:rPr>
              <w:rFonts w:cs="Tahoma"/>
              <w:color w:val="000000"/>
              <w:shd w:val="clear" w:color="auto" w:fill="FFFFFF"/>
            </w:rPr>
            <w:t>01</w:t>
          </w:r>
          <w:r w:rsidR="00073651" w:rsidRPr="00417DA1">
            <w:rPr>
              <w:rFonts w:cs="Tahoma"/>
              <w:color w:val="000000"/>
              <w:shd w:val="clear" w:color="auto" w:fill="FFFFFF"/>
            </w:rPr>
            <w:t>/202</w:t>
          </w:r>
          <w:r w:rsidR="00243436">
            <w:rPr>
              <w:rFonts w:cs="Tahoma"/>
              <w:color w:val="000000"/>
              <w:shd w:val="clear" w:color="auto" w:fill="FFFFFF"/>
            </w:rPr>
            <w:t>6</w:t>
          </w:r>
        </w:p>
      </w:tc>
    </w:tr>
  </w:tbl>
  <w:p w14:paraId="5F6308A0" w14:textId="77777777" w:rsidR="00DC0B6F" w:rsidRPr="00A37C7E" w:rsidRDefault="00DC0B6F" w:rsidP="00A37C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C42B61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32B24"/>
    <w:multiLevelType w:val="hybridMultilevel"/>
    <w:tmpl w:val="1ECA7F5E"/>
    <w:lvl w:ilvl="0" w:tplc="DB28506E">
      <w:numFmt w:val="bullet"/>
      <w:lvlText w:val="-"/>
      <w:lvlJc w:val="left"/>
      <w:pPr>
        <w:ind w:left="1494" w:hanging="360"/>
      </w:pPr>
      <w:rPr>
        <w:rFonts w:ascii="Courier New" w:eastAsia="Calibri" w:hAnsi="Courier New" w:cs="Courier New" w:hint="default"/>
        <w:b/>
      </w:rPr>
    </w:lvl>
    <w:lvl w:ilvl="1" w:tplc="2C0A0003" w:tentative="1">
      <w:start w:val="1"/>
      <w:numFmt w:val="bullet"/>
      <w:lvlText w:val="o"/>
      <w:lvlJc w:val="left"/>
      <w:pPr>
        <w:ind w:left="2214" w:hanging="360"/>
      </w:pPr>
      <w:rPr>
        <w:rFonts w:ascii="Courier New" w:hAnsi="Courier New" w:cs="Courier New" w:hint="default"/>
      </w:rPr>
    </w:lvl>
    <w:lvl w:ilvl="2" w:tplc="2C0A0005" w:tentative="1">
      <w:start w:val="1"/>
      <w:numFmt w:val="bullet"/>
      <w:lvlText w:val=""/>
      <w:lvlJc w:val="left"/>
      <w:pPr>
        <w:ind w:left="2934" w:hanging="360"/>
      </w:pPr>
      <w:rPr>
        <w:rFonts w:ascii="Wingdings" w:hAnsi="Wingdings" w:hint="default"/>
      </w:rPr>
    </w:lvl>
    <w:lvl w:ilvl="3" w:tplc="2C0A0001" w:tentative="1">
      <w:start w:val="1"/>
      <w:numFmt w:val="bullet"/>
      <w:lvlText w:val=""/>
      <w:lvlJc w:val="left"/>
      <w:pPr>
        <w:ind w:left="3654" w:hanging="360"/>
      </w:pPr>
      <w:rPr>
        <w:rFonts w:ascii="Symbol" w:hAnsi="Symbol" w:hint="default"/>
      </w:rPr>
    </w:lvl>
    <w:lvl w:ilvl="4" w:tplc="2C0A0003" w:tentative="1">
      <w:start w:val="1"/>
      <w:numFmt w:val="bullet"/>
      <w:lvlText w:val="o"/>
      <w:lvlJc w:val="left"/>
      <w:pPr>
        <w:ind w:left="4374" w:hanging="360"/>
      </w:pPr>
      <w:rPr>
        <w:rFonts w:ascii="Courier New" w:hAnsi="Courier New" w:cs="Courier New" w:hint="default"/>
      </w:rPr>
    </w:lvl>
    <w:lvl w:ilvl="5" w:tplc="2C0A0005" w:tentative="1">
      <w:start w:val="1"/>
      <w:numFmt w:val="bullet"/>
      <w:lvlText w:val=""/>
      <w:lvlJc w:val="left"/>
      <w:pPr>
        <w:ind w:left="5094" w:hanging="360"/>
      </w:pPr>
      <w:rPr>
        <w:rFonts w:ascii="Wingdings" w:hAnsi="Wingdings" w:hint="default"/>
      </w:rPr>
    </w:lvl>
    <w:lvl w:ilvl="6" w:tplc="2C0A0001" w:tentative="1">
      <w:start w:val="1"/>
      <w:numFmt w:val="bullet"/>
      <w:lvlText w:val=""/>
      <w:lvlJc w:val="left"/>
      <w:pPr>
        <w:ind w:left="5814" w:hanging="360"/>
      </w:pPr>
      <w:rPr>
        <w:rFonts w:ascii="Symbol" w:hAnsi="Symbol" w:hint="default"/>
      </w:rPr>
    </w:lvl>
    <w:lvl w:ilvl="7" w:tplc="2C0A0003" w:tentative="1">
      <w:start w:val="1"/>
      <w:numFmt w:val="bullet"/>
      <w:lvlText w:val="o"/>
      <w:lvlJc w:val="left"/>
      <w:pPr>
        <w:ind w:left="6534" w:hanging="360"/>
      </w:pPr>
      <w:rPr>
        <w:rFonts w:ascii="Courier New" w:hAnsi="Courier New" w:cs="Courier New" w:hint="default"/>
      </w:rPr>
    </w:lvl>
    <w:lvl w:ilvl="8" w:tplc="2C0A0005" w:tentative="1">
      <w:start w:val="1"/>
      <w:numFmt w:val="bullet"/>
      <w:lvlText w:val=""/>
      <w:lvlJc w:val="left"/>
      <w:pPr>
        <w:ind w:left="7254" w:hanging="360"/>
      </w:pPr>
      <w:rPr>
        <w:rFonts w:ascii="Wingdings" w:hAnsi="Wingdings" w:hint="default"/>
      </w:rPr>
    </w:lvl>
  </w:abstractNum>
  <w:abstractNum w:abstractNumId="2" w15:restartNumberingAfterBreak="0">
    <w:nsid w:val="04277746"/>
    <w:multiLevelType w:val="hybridMultilevel"/>
    <w:tmpl w:val="E8DCC95E"/>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 w15:restartNumberingAfterBreak="0">
    <w:nsid w:val="094004EB"/>
    <w:multiLevelType w:val="hybridMultilevel"/>
    <w:tmpl w:val="97345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2EB495F"/>
    <w:multiLevelType w:val="hybridMultilevel"/>
    <w:tmpl w:val="85544B4C"/>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5" w15:restartNumberingAfterBreak="0">
    <w:nsid w:val="2AAB0F5F"/>
    <w:multiLevelType w:val="hybridMultilevel"/>
    <w:tmpl w:val="9B908238"/>
    <w:lvl w:ilvl="0" w:tplc="CE3EB5D0">
      <w:numFmt w:val="bullet"/>
      <w:lvlText w:val="-"/>
      <w:lvlJc w:val="left"/>
      <w:pPr>
        <w:ind w:left="1636" w:hanging="360"/>
      </w:pPr>
      <w:rPr>
        <w:rFonts w:ascii="Calibri" w:eastAsia="Calibri" w:hAnsi="Calibri" w:cs="Calibri"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6" w15:restartNumberingAfterBreak="0">
    <w:nsid w:val="37155300"/>
    <w:multiLevelType w:val="hybridMultilevel"/>
    <w:tmpl w:val="BD5E72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BE61FF9"/>
    <w:multiLevelType w:val="hybridMultilevel"/>
    <w:tmpl w:val="88F813E0"/>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150593B"/>
    <w:multiLevelType w:val="hybridMultilevel"/>
    <w:tmpl w:val="D5F6F7E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9" w15:restartNumberingAfterBreak="0">
    <w:nsid w:val="45533FB0"/>
    <w:multiLevelType w:val="hybridMultilevel"/>
    <w:tmpl w:val="277C1892"/>
    <w:lvl w:ilvl="0" w:tplc="2C0A0001">
      <w:start w:val="1"/>
      <w:numFmt w:val="bullet"/>
      <w:lvlText w:val=""/>
      <w:lvlJc w:val="left"/>
      <w:pPr>
        <w:ind w:left="1287" w:hanging="360"/>
      </w:pPr>
      <w:rPr>
        <w:rFonts w:ascii="Symbol" w:hAnsi="Symbol" w:hint="default"/>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15:restartNumberingAfterBreak="0">
    <w:nsid w:val="488D1AB6"/>
    <w:multiLevelType w:val="hybridMultilevel"/>
    <w:tmpl w:val="D6365D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63C70D9"/>
    <w:multiLevelType w:val="hybridMultilevel"/>
    <w:tmpl w:val="090216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71C09E6"/>
    <w:multiLevelType w:val="hybridMultilevel"/>
    <w:tmpl w:val="CC82389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C3A692E"/>
    <w:multiLevelType w:val="hybridMultilevel"/>
    <w:tmpl w:val="AF9A3686"/>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4" w15:restartNumberingAfterBreak="0">
    <w:nsid w:val="64D214C4"/>
    <w:multiLevelType w:val="hybridMultilevel"/>
    <w:tmpl w:val="17AA1B96"/>
    <w:lvl w:ilvl="0" w:tplc="7466CBDA">
      <w:start w:val="1"/>
      <w:numFmt w:val="decimal"/>
      <w:lvlText w:val="(%1)"/>
      <w:lvlJc w:val="left"/>
      <w:pPr>
        <w:ind w:left="915" w:hanging="360"/>
      </w:pPr>
      <w:rPr>
        <w:rFonts w:hint="default"/>
      </w:rPr>
    </w:lvl>
    <w:lvl w:ilvl="1" w:tplc="2C0A0019" w:tentative="1">
      <w:start w:val="1"/>
      <w:numFmt w:val="lowerLetter"/>
      <w:lvlText w:val="%2."/>
      <w:lvlJc w:val="left"/>
      <w:pPr>
        <w:ind w:left="1635" w:hanging="360"/>
      </w:pPr>
    </w:lvl>
    <w:lvl w:ilvl="2" w:tplc="2C0A001B" w:tentative="1">
      <w:start w:val="1"/>
      <w:numFmt w:val="lowerRoman"/>
      <w:lvlText w:val="%3."/>
      <w:lvlJc w:val="right"/>
      <w:pPr>
        <w:ind w:left="2355" w:hanging="180"/>
      </w:pPr>
    </w:lvl>
    <w:lvl w:ilvl="3" w:tplc="2C0A000F" w:tentative="1">
      <w:start w:val="1"/>
      <w:numFmt w:val="decimal"/>
      <w:lvlText w:val="%4."/>
      <w:lvlJc w:val="left"/>
      <w:pPr>
        <w:ind w:left="3075" w:hanging="360"/>
      </w:pPr>
    </w:lvl>
    <w:lvl w:ilvl="4" w:tplc="2C0A0019" w:tentative="1">
      <w:start w:val="1"/>
      <w:numFmt w:val="lowerLetter"/>
      <w:lvlText w:val="%5."/>
      <w:lvlJc w:val="left"/>
      <w:pPr>
        <w:ind w:left="3795" w:hanging="360"/>
      </w:pPr>
    </w:lvl>
    <w:lvl w:ilvl="5" w:tplc="2C0A001B" w:tentative="1">
      <w:start w:val="1"/>
      <w:numFmt w:val="lowerRoman"/>
      <w:lvlText w:val="%6."/>
      <w:lvlJc w:val="right"/>
      <w:pPr>
        <w:ind w:left="4515" w:hanging="180"/>
      </w:pPr>
    </w:lvl>
    <w:lvl w:ilvl="6" w:tplc="2C0A000F" w:tentative="1">
      <w:start w:val="1"/>
      <w:numFmt w:val="decimal"/>
      <w:lvlText w:val="%7."/>
      <w:lvlJc w:val="left"/>
      <w:pPr>
        <w:ind w:left="5235" w:hanging="360"/>
      </w:pPr>
    </w:lvl>
    <w:lvl w:ilvl="7" w:tplc="2C0A0019" w:tentative="1">
      <w:start w:val="1"/>
      <w:numFmt w:val="lowerLetter"/>
      <w:lvlText w:val="%8."/>
      <w:lvlJc w:val="left"/>
      <w:pPr>
        <w:ind w:left="5955" w:hanging="360"/>
      </w:pPr>
    </w:lvl>
    <w:lvl w:ilvl="8" w:tplc="2C0A001B" w:tentative="1">
      <w:start w:val="1"/>
      <w:numFmt w:val="lowerRoman"/>
      <w:lvlText w:val="%9."/>
      <w:lvlJc w:val="right"/>
      <w:pPr>
        <w:ind w:left="6675" w:hanging="180"/>
      </w:pPr>
    </w:lvl>
  </w:abstractNum>
  <w:abstractNum w:abstractNumId="15" w15:restartNumberingAfterBreak="0">
    <w:nsid w:val="6E4E04E9"/>
    <w:multiLevelType w:val="hybridMultilevel"/>
    <w:tmpl w:val="3912D6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54A6EA1"/>
    <w:multiLevelType w:val="hybridMultilevel"/>
    <w:tmpl w:val="AD7E6626"/>
    <w:lvl w:ilvl="0" w:tplc="C7606332">
      <w:numFmt w:val="bullet"/>
      <w:lvlText w:val="-"/>
      <w:lvlJc w:val="left"/>
      <w:pPr>
        <w:ind w:left="1287" w:hanging="360"/>
      </w:pPr>
      <w:rPr>
        <w:rFonts w:ascii="Arial" w:eastAsia="Times New Roman" w:hAnsi="Arial" w:cs="Aria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7" w15:restartNumberingAfterBreak="0">
    <w:nsid w:val="787908BE"/>
    <w:multiLevelType w:val="hybridMultilevel"/>
    <w:tmpl w:val="1A405D38"/>
    <w:lvl w:ilvl="0" w:tplc="DB28506E">
      <w:numFmt w:val="bullet"/>
      <w:lvlText w:val="-"/>
      <w:lvlJc w:val="left"/>
      <w:pPr>
        <w:ind w:left="1494" w:hanging="360"/>
      </w:pPr>
      <w:rPr>
        <w:rFonts w:ascii="Courier New" w:eastAsia="Calibri" w:hAnsi="Courier New" w:cs="Courier New"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8"/>
  </w:num>
  <w:num w:numId="5">
    <w:abstractNumId w:val="9"/>
  </w:num>
  <w:num w:numId="6">
    <w:abstractNumId w:val="4"/>
  </w:num>
  <w:num w:numId="7">
    <w:abstractNumId w:val="1"/>
  </w:num>
  <w:num w:numId="8">
    <w:abstractNumId w:val="17"/>
  </w:num>
  <w:num w:numId="9">
    <w:abstractNumId w:val="16"/>
  </w:num>
  <w:num w:numId="10">
    <w:abstractNumId w:val="7"/>
  </w:num>
  <w:num w:numId="11">
    <w:abstractNumId w:val="2"/>
  </w:num>
  <w:num w:numId="12">
    <w:abstractNumId w:val="14"/>
  </w:num>
  <w:num w:numId="13">
    <w:abstractNumId w:val="13"/>
  </w:num>
  <w:num w:numId="14">
    <w:abstractNumId w:val="10"/>
  </w:num>
  <w:num w:numId="15">
    <w:abstractNumId w:val="15"/>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2E"/>
    <w:rsid w:val="000011A1"/>
    <w:rsid w:val="000024D0"/>
    <w:rsid w:val="00003A7E"/>
    <w:rsid w:val="00004B73"/>
    <w:rsid w:val="00005649"/>
    <w:rsid w:val="00005880"/>
    <w:rsid w:val="00007230"/>
    <w:rsid w:val="000076C9"/>
    <w:rsid w:val="00011510"/>
    <w:rsid w:val="000206EB"/>
    <w:rsid w:val="000225CC"/>
    <w:rsid w:val="000227DF"/>
    <w:rsid w:val="00024CAF"/>
    <w:rsid w:val="00026979"/>
    <w:rsid w:val="00031D83"/>
    <w:rsid w:val="00045E4D"/>
    <w:rsid w:val="000511F8"/>
    <w:rsid w:val="000529D6"/>
    <w:rsid w:val="00053117"/>
    <w:rsid w:val="00053E8C"/>
    <w:rsid w:val="000543E8"/>
    <w:rsid w:val="00055FE2"/>
    <w:rsid w:val="000601D3"/>
    <w:rsid w:val="000615D8"/>
    <w:rsid w:val="00064212"/>
    <w:rsid w:val="000669DA"/>
    <w:rsid w:val="000712E3"/>
    <w:rsid w:val="00073651"/>
    <w:rsid w:val="00074CCA"/>
    <w:rsid w:val="00080192"/>
    <w:rsid w:val="00082FD8"/>
    <w:rsid w:val="00083BAD"/>
    <w:rsid w:val="00087112"/>
    <w:rsid w:val="00090E8A"/>
    <w:rsid w:val="000916F4"/>
    <w:rsid w:val="00095270"/>
    <w:rsid w:val="000A0E83"/>
    <w:rsid w:val="000A1E38"/>
    <w:rsid w:val="000A26B2"/>
    <w:rsid w:val="000B15FF"/>
    <w:rsid w:val="000C3026"/>
    <w:rsid w:val="000C4428"/>
    <w:rsid w:val="000C4E7B"/>
    <w:rsid w:val="000D0057"/>
    <w:rsid w:val="000D4221"/>
    <w:rsid w:val="000D4822"/>
    <w:rsid w:val="000D4B01"/>
    <w:rsid w:val="000D7AA8"/>
    <w:rsid w:val="000E4DC1"/>
    <w:rsid w:val="000F0748"/>
    <w:rsid w:val="000F22E1"/>
    <w:rsid w:val="000F56E2"/>
    <w:rsid w:val="000F5E21"/>
    <w:rsid w:val="000F6D03"/>
    <w:rsid w:val="000F793D"/>
    <w:rsid w:val="00101C90"/>
    <w:rsid w:val="00102DE6"/>
    <w:rsid w:val="0010454F"/>
    <w:rsid w:val="00106AC2"/>
    <w:rsid w:val="00115D0D"/>
    <w:rsid w:val="00124DF9"/>
    <w:rsid w:val="00127629"/>
    <w:rsid w:val="00135E83"/>
    <w:rsid w:val="0013646D"/>
    <w:rsid w:val="00140DD7"/>
    <w:rsid w:val="00142400"/>
    <w:rsid w:val="00142496"/>
    <w:rsid w:val="00143104"/>
    <w:rsid w:val="00144845"/>
    <w:rsid w:val="001450B1"/>
    <w:rsid w:val="001470A5"/>
    <w:rsid w:val="00150AAD"/>
    <w:rsid w:val="00150E14"/>
    <w:rsid w:val="00151730"/>
    <w:rsid w:val="0015335D"/>
    <w:rsid w:val="00155783"/>
    <w:rsid w:val="0015654E"/>
    <w:rsid w:val="00164319"/>
    <w:rsid w:val="00164601"/>
    <w:rsid w:val="001653A0"/>
    <w:rsid w:val="001726D4"/>
    <w:rsid w:val="0017571A"/>
    <w:rsid w:val="00176D18"/>
    <w:rsid w:val="00177430"/>
    <w:rsid w:val="001841E4"/>
    <w:rsid w:val="00185088"/>
    <w:rsid w:val="00185A78"/>
    <w:rsid w:val="00185F8D"/>
    <w:rsid w:val="00186D2C"/>
    <w:rsid w:val="00190C09"/>
    <w:rsid w:val="00192707"/>
    <w:rsid w:val="001928CB"/>
    <w:rsid w:val="00193814"/>
    <w:rsid w:val="001946BE"/>
    <w:rsid w:val="00197972"/>
    <w:rsid w:val="001A1D14"/>
    <w:rsid w:val="001A1DC6"/>
    <w:rsid w:val="001A5140"/>
    <w:rsid w:val="001B02DB"/>
    <w:rsid w:val="001B1616"/>
    <w:rsid w:val="001B1DB4"/>
    <w:rsid w:val="001B3A35"/>
    <w:rsid w:val="001B709A"/>
    <w:rsid w:val="001B74A2"/>
    <w:rsid w:val="001C16EE"/>
    <w:rsid w:val="001C4913"/>
    <w:rsid w:val="001D254D"/>
    <w:rsid w:val="001D42F6"/>
    <w:rsid w:val="001D5AE7"/>
    <w:rsid w:val="001E0B7C"/>
    <w:rsid w:val="001E16AA"/>
    <w:rsid w:val="001E43DC"/>
    <w:rsid w:val="001E524A"/>
    <w:rsid w:val="001E709D"/>
    <w:rsid w:val="001E7B90"/>
    <w:rsid w:val="001F0A18"/>
    <w:rsid w:val="001F1A27"/>
    <w:rsid w:val="001F4C9B"/>
    <w:rsid w:val="001F661E"/>
    <w:rsid w:val="001F7492"/>
    <w:rsid w:val="0020141E"/>
    <w:rsid w:val="002035AB"/>
    <w:rsid w:val="0020506F"/>
    <w:rsid w:val="00206984"/>
    <w:rsid w:val="00206BE8"/>
    <w:rsid w:val="002100A8"/>
    <w:rsid w:val="0021020E"/>
    <w:rsid w:val="00211B3C"/>
    <w:rsid w:val="00215848"/>
    <w:rsid w:val="002209CF"/>
    <w:rsid w:val="00221A61"/>
    <w:rsid w:val="002337F1"/>
    <w:rsid w:val="00234ABC"/>
    <w:rsid w:val="0023718E"/>
    <w:rsid w:val="002416C8"/>
    <w:rsid w:val="00243436"/>
    <w:rsid w:val="00247AD6"/>
    <w:rsid w:val="00247CE2"/>
    <w:rsid w:val="00256FD2"/>
    <w:rsid w:val="00257E79"/>
    <w:rsid w:val="00261AD3"/>
    <w:rsid w:val="00267B92"/>
    <w:rsid w:val="00274AEC"/>
    <w:rsid w:val="00276D1F"/>
    <w:rsid w:val="00277CFC"/>
    <w:rsid w:val="002806FB"/>
    <w:rsid w:val="002818CC"/>
    <w:rsid w:val="00281A4D"/>
    <w:rsid w:val="00287A6C"/>
    <w:rsid w:val="0029089A"/>
    <w:rsid w:val="00291BCF"/>
    <w:rsid w:val="00293C91"/>
    <w:rsid w:val="00294127"/>
    <w:rsid w:val="00294C4B"/>
    <w:rsid w:val="002A1242"/>
    <w:rsid w:val="002A265B"/>
    <w:rsid w:val="002A2928"/>
    <w:rsid w:val="002A2ED4"/>
    <w:rsid w:val="002A4A58"/>
    <w:rsid w:val="002B15E2"/>
    <w:rsid w:val="002B3223"/>
    <w:rsid w:val="002C129C"/>
    <w:rsid w:val="002C2029"/>
    <w:rsid w:val="002D1DB8"/>
    <w:rsid w:val="002D3A52"/>
    <w:rsid w:val="002D66CC"/>
    <w:rsid w:val="002E0603"/>
    <w:rsid w:val="002E21A5"/>
    <w:rsid w:val="002E282D"/>
    <w:rsid w:val="002E3894"/>
    <w:rsid w:val="002E3A39"/>
    <w:rsid w:val="002E6E8A"/>
    <w:rsid w:val="002F781E"/>
    <w:rsid w:val="002F7C2E"/>
    <w:rsid w:val="00306153"/>
    <w:rsid w:val="0030679D"/>
    <w:rsid w:val="0030778A"/>
    <w:rsid w:val="00310A5C"/>
    <w:rsid w:val="00313EF4"/>
    <w:rsid w:val="00314764"/>
    <w:rsid w:val="00314F0D"/>
    <w:rsid w:val="00320E9C"/>
    <w:rsid w:val="00321BDB"/>
    <w:rsid w:val="003302FE"/>
    <w:rsid w:val="00330DCF"/>
    <w:rsid w:val="0033291E"/>
    <w:rsid w:val="003416AD"/>
    <w:rsid w:val="0034223A"/>
    <w:rsid w:val="0034244E"/>
    <w:rsid w:val="003528E9"/>
    <w:rsid w:val="003573F9"/>
    <w:rsid w:val="00360F7D"/>
    <w:rsid w:val="00362496"/>
    <w:rsid w:val="0036682A"/>
    <w:rsid w:val="00367CD3"/>
    <w:rsid w:val="00370BDB"/>
    <w:rsid w:val="00371434"/>
    <w:rsid w:val="0037227C"/>
    <w:rsid w:val="003743B3"/>
    <w:rsid w:val="003756D8"/>
    <w:rsid w:val="003766D2"/>
    <w:rsid w:val="00377048"/>
    <w:rsid w:val="00377790"/>
    <w:rsid w:val="00380D33"/>
    <w:rsid w:val="00381C91"/>
    <w:rsid w:val="003826F0"/>
    <w:rsid w:val="00382819"/>
    <w:rsid w:val="00384EED"/>
    <w:rsid w:val="00386E52"/>
    <w:rsid w:val="00387C48"/>
    <w:rsid w:val="0039122D"/>
    <w:rsid w:val="003930E7"/>
    <w:rsid w:val="003A2F0E"/>
    <w:rsid w:val="003A379A"/>
    <w:rsid w:val="003A3C67"/>
    <w:rsid w:val="003A3EAE"/>
    <w:rsid w:val="003A5F0D"/>
    <w:rsid w:val="003A7083"/>
    <w:rsid w:val="003A7EBF"/>
    <w:rsid w:val="003B06C8"/>
    <w:rsid w:val="003B1478"/>
    <w:rsid w:val="003B1543"/>
    <w:rsid w:val="003B1B8B"/>
    <w:rsid w:val="003B3861"/>
    <w:rsid w:val="003B4DDB"/>
    <w:rsid w:val="003C0583"/>
    <w:rsid w:val="003C39B5"/>
    <w:rsid w:val="003C41F6"/>
    <w:rsid w:val="003C545A"/>
    <w:rsid w:val="003C582F"/>
    <w:rsid w:val="003D0022"/>
    <w:rsid w:val="003D1CCF"/>
    <w:rsid w:val="003D4255"/>
    <w:rsid w:val="003D4959"/>
    <w:rsid w:val="003D58F0"/>
    <w:rsid w:val="003E101F"/>
    <w:rsid w:val="003E251D"/>
    <w:rsid w:val="003E2A58"/>
    <w:rsid w:val="003E3703"/>
    <w:rsid w:val="003E3C1A"/>
    <w:rsid w:val="003E402E"/>
    <w:rsid w:val="003E4A16"/>
    <w:rsid w:val="003E6DEA"/>
    <w:rsid w:val="003E703B"/>
    <w:rsid w:val="003E7C7B"/>
    <w:rsid w:val="003F1CF5"/>
    <w:rsid w:val="003F3B3B"/>
    <w:rsid w:val="003F3C6C"/>
    <w:rsid w:val="003F5F53"/>
    <w:rsid w:val="003F637F"/>
    <w:rsid w:val="00400C91"/>
    <w:rsid w:val="00402F39"/>
    <w:rsid w:val="0040465B"/>
    <w:rsid w:val="00407207"/>
    <w:rsid w:val="004103C4"/>
    <w:rsid w:val="0041176F"/>
    <w:rsid w:val="0041609D"/>
    <w:rsid w:val="00416C56"/>
    <w:rsid w:val="004176E6"/>
    <w:rsid w:val="00417DA1"/>
    <w:rsid w:val="00421642"/>
    <w:rsid w:val="00421673"/>
    <w:rsid w:val="004224E1"/>
    <w:rsid w:val="00422F56"/>
    <w:rsid w:val="00431E4B"/>
    <w:rsid w:val="004344F5"/>
    <w:rsid w:val="00435D7B"/>
    <w:rsid w:val="00440710"/>
    <w:rsid w:val="00441F89"/>
    <w:rsid w:val="00442D44"/>
    <w:rsid w:val="004460F5"/>
    <w:rsid w:val="00447585"/>
    <w:rsid w:val="00447D24"/>
    <w:rsid w:val="00447E04"/>
    <w:rsid w:val="0045185F"/>
    <w:rsid w:val="004563E9"/>
    <w:rsid w:val="0045680F"/>
    <w:rsid w:val="0045695C"/>
    <w:rsid w:val="00457006"/>
    <w:rsid w:val="00464596"/>
    <w:rsid w:val="0046692F"/>
    <w:rsid w:val="00471C9C"/>
    <w:rsid w:val="00480EE7"/>
    <w:rsid w:val="0048183D"/>
    <w:rsid w:val="00482299"/>
    <w:rsid w:val="00482E39"/>
    <w:rsid w:val="0048341E"/>
    <w:rsid w:val="00484368"/>
    <w:rsid w:val="0048455B"/>
    <w:rsid w:val="00485FAE"/>
    <w:rsid w:val="004862E6"/>
    <w:rsid w:val="0049047F"/>
    <w:rsid w:val="004A09D4"/>
    <w:rsid w:val="004A0ACE"/>
    <w:rsid w:val="004A0D9B"/>
    <w:rsid w:val="004A166A"/>
    <w:rsid w:val="004A4ACA"/>
    <w:rsid w:val="004A516A"/>
    <w:rsid w:val="004A5FC6"/>
    <w:rsid w:val="004B0B08"/>
    <w:rsid w:val="004B2525"/>
    <w:rsid w:val="004B2B16"/>
    <w:rsid w:val="004B4F5B"/>
    <w:rsid w:val="004B50FC"/>
    <w:rsid w:val="004C2944"/>
    <w:rsid w:val="004C6364"/>
    <w:rsid w:val="004D0802"/>
    <w:rsid w:val="004D6283"/>
    <w:rsid w:val="004E1931"/>
    <w:rsid w:val="004E2402"/>
    <w:rsid w:val="004E2F62"/>
    <w:rsid w:val="004E3C75"/>
    <w:rsid w:val="004E63F1"/>
    <w:rsid w:val="004E660C"/>
    <w:rsid w:val="004E6DC6"/>
    <w:rsid w:val="004F07B1"/>
    <w:rsid w:val="004F5034"/>
    <w:rsid w:val="0050336F"/>
    <w:rsid w:val="0050447C"/>
    <w:rsid w:val="005071C5"/>
    <w:rsid w:val="005078A2"/>
    <w:rsid w:val="0051462C"/>
    <w:rsid w:val="005160BC"/>
    <w:rsid w:val="0052058D"/>
    <w:rsid w:val="005238FF"/>
    <w:rsid w:val="00525FEC"/>
    <w:rsid w:val="00526E72"/>
    <w:rsid w:val="00527BC9"/>
    <w:rsid w:val="0053451D"/>
    <w:rsid w:val="0054162A"/>
    <w:rsid w:val="00541B5D"/>
    <w:rsid w:val="0054519D"/>
    <w:rsid w:val="00545A74"/>
    <w:rsid w:val="0054763B"/>
    <w:rsid w:val="00547668"/>
    <w:rsid w:val="005509F0"/>
    <w:rsid w:val="005514A9"/>
    <w:rsid w:val="005520D2"/>
    <w:rsid w:val="005531D9"/>
    <w:rsid w:val="005532E1"/>
    <w:rsid w:val="005535F8"/>
    <w:rsid w:val="005549E0"/>
    <w:rsid w:val="00556961"/>
    <w:rsid w:val="0055702E"/>
    <w:rsid w:val="005576B4"/>
    <w:rsid w:val="005606AC"/>
    <w:rsid w:val="00563158"/>
    <w:rsid w:val="00564136"/>
    <w:rsid w:val="005655DA"/>
    <w:rsid w:val="005677CD"/>
    <w:rsid w:val="00570453"/>
    <w:rsid w:val="00574AFB"/>
    <w:rsid w:val="00577B65"/>
    <w:rsid w:val="0058552D"/>
    <w:rsid w:val="0058579E"/>
    <w:rsid w:val="00587037"/>
    <w:rsid w:val="00587368"/>
    <w:rsid w:val="005876B7"/>
    <w:rsid w:val="00596D54"/>
    <w:rsid w:val="005A1AE3"/>
    <w:rsid w:val="005A267B"/>
    <w:rsid w:val="005A3B0E"/>
    <w:rsid w:val="005A3E4F"/>
    <w:rsid w:val="005A5476"/>
    <w:rsid w:val="005A71FC"/>
    <w:rsid w:val="005B04F8"/>
    <w:rsid w:val="005B10A0"/>
    <w:rsid w:val="005B396C"/>
    <w:rsid w:val="005B63E1"/>
    <w:rsid w:val="005C1303"/>
    <w:rsid w:val="005C1950"/>
    <w:rsid w:val="005C4431"/>
    <w:rsid w:val="005C573F"/>
    <w:rsid w:val="005C7029"/>
    <w:rsid w:val="005C7073"/>
    <w:rsid w:val="005C7D87"/>
    <w:rsid w:val="005D0413"/>
    <w:rsid w:val="005E0FB9"/>
    <w:rsid w:val="005E1DB0"/>
    <w:rsid w:val="005E598D"/>
    <w:rsid w:val="005E642D"/>
    <w:rsid w:val="005E7B02"/>
    <w:rsid w:val="005F394C"/>
    <w:rsid w:val="005F3F3B"/>
    <w:rsid w:val="005F5B04"/>
    <w:rsid w:val="00601FCC"/>
    <w:rsid w:val="00604C0F"/>
    <w:rsid w:val="00605184"/>
    <w:rsid w:val="0060634C"/>
    <w:rsid w:val="00607B44"/>
    <w:rsid w:val="00610438"/>
    <w:rsid w:val="00610509"/>
    <w:rsid w:val="00613248"/>
    <w:rsid w:val="006135C8"/>
    <w:rsid w:val="00615891"/>
    <w:rsid w:val="0061723A"/>
    <w:rsid w:val="00617D96"/>
    <w:rsid w:val="00622D8F"/>
    <w:rsid w:val="00623DE3"/>
    <w:rsid w:val="006310BD"/>
    <w:rsid w:val="0063328E"/>
    <w:rsid w:val="00633431"/>
    <w:rsid w:val="00634088"/>
    <w:rsid w:val="00634808"/>
    <w:rsid w:val="006379CF"/>
    <w:rsid w:val="00637F98"/>
    <w:rsid w:val="0064070D"/>
    <w:rsid w:val="00640F69"/>
    <w:rsid w:val="006423B7"/>
    <w:rsid w:val="00643717"/>
    <w:rsid w:val="00644DBC"/>
    <w:rsid w:val="006467A1"/>
    <w:rsid w:val="00647A8E"/>
    <w:rsid w:val="00651014"/>
    <w:rsid w:val="006558D4"/>
    <w:rsid w:val="00655BA8"/>
    <w:rsid w:val="00660E5A"/>
    <w:rsid w:val="00672259"/>
    <w:rsid w:val="00673F1B"/>
    <w:rsid w:val="00680C72"/>
    <w:rsid w:val="00684858"/>
    <w:rsid w:val="00685C9B"/>
    <w:rsid w:val="00686146"/>
    <w:rsid w:val="00686C01"/>
    <w:rsid w:val="00687836"/>
    <w:rsid w:val="0069143C"/>
    <w:rsid w:val="00691C7B"/>
    <w:rsid w:val="00697548"/>
    <w:rsid w:val="00697FAB"/>
    <w:rsid w:val="006A7045"/>
    <w:rsid w:val="006B0EA1"/>
    <w:rsid w:val="006B1B68"/>
    <w:rsid w:val="006B3BD8"/>
    <w:rsid w:val="006B644A"/>
    <w:rsid w:val="006C24B7"/>
    <w:rsid w:val="006C301C"/>
    <w:rsid w:val="006C44BB"/>
    <w:rsid w:val="006C6BE5"/>
    <w:rsid w:val="006D1C0E"/>
    <w:rsid w:val="006D4ADA"/>
    <w:rsid w:val="006D4CE6"/>
    <w:rsid w:val="006D514A"/>
    <w:rsid w:val="006D6051"/>
    <w:rsid w:val="006D6171"/>
    <w:rsid w:val="006E1C06"/>
    <w:rsid w:val="006E44F2"/>
    <w:rsid w:val="006E5614"/>
    <w:rsid w:val="006F2786"/>
    <w:rsid w:val="006F600E"/>
    <w:rsid w:val="006F6273"/>
    <w:rsid w:val="006F7D49"/>
    <w:rsid w:val="00700960"/>
    <w:rsid w:val="00701838"/>
    <w:rsid w:val="00703833"/>
    <w:rsid w:val="00703881"/>
    <w:rsid w:val="00703DFF"/>
    <w:rsid w:val="0072067A"/>
    <w:rsid w:val="00720AB4"/>
    <w:rsid w:val="00720B40"/>
    <w:rsid w:val="0072194D"/>
    <w:rsid w:val="007262AF"/>
    <w:rsid w:val="00730B75"/>
    <w:rsid w:val="00733820"/>
    <w:rsid w:val="00736E9D"/>
    <w:rsid w:val="00743E0A"/>
    <w:rsid w:val="00752701"/>
    <w:rsid w:val="0075537D"/>
    <w:rsid w:val="0076475E"/>
    <w:rsid w:val="00765F5C"/>
    <w:rsid w:val="00772FC3"/>
    <w:rsid w:val="00775582"/>
    <w:rsid w:val="00786EB2"/>
    <w:rsid w:val="007912A4"/>
    <w:rsid w:val="00792795"/>
    <w:rsid w:val="00792DEF"/>
    <w:rsid w:val="00794289"/>
    <w:rsid w:val="007A0DF8"/>
    <w:rsid w:val="007A1C70"/>
    <w:rsid w:val="007A1EC2"/>
    <w:rsid w:val="007A7F3D"/>
    <w:rsid w:val="007B2332"/>
    <w:rsid w:val="007B3D41"/>
    <w:rsid w:val="007C4E28"/>
    <w:rsid w:val="007C5791"/>
    <w:rsid w:val="007C60A8"/>
    <w:rsid w:val="007D06D3"/>
    <w:rsid w:val="007D0FE4"/>
    <w:rsid w:val="007D1072"/>
    <w:rsid w:val="007D175D"/>
    <w:rsid w:val="007D49D8"/>
    <w:rsid w:val="007E09AF"/>
    <w:rsid w:val="007E1798"/>
    <w:rsid w:val="007E1B74"/>
    <w:rsid w:val="007E4F20"/>
    <w:rsid w:val="007E5919"/>
    <w:rsid w:val="007E7CD1"/>
    <w:rsid w:val="007F296F"/>
    <w:rsid w:val="007F37E8"/>
    <w:rsid w:val="007F3AA9"/>
    <w:rsid w:val="00802D7A"/>
    <w:rsid w:val="00802FE4"/>
    <w:rsid w:val="008042F9"/>
    <w:rsid w:val="00806560"/>
    <w:rsid w:val="00806ED8"/>
    <w:rsid w:val="008074F2"/>
    <w:rsid w:val="00811C30"/>
    <w:rsid w:val="0081707B"/>
    <w:rsid w:val="00817A1F"/>
    <w:rsid w:val="00821CC7"/>
    <w:rsid w:val="0082466B"/>
    <w:rsid w:val="00825EFB"/>
    <w:rsid w:val="00830AA0"/>
    <w:rsid w:val="00832AAD"/>
    <w:rsid w:val="0083367E"/>
    <w:rsid w:val="008410D0"/>
    <w:rsid w:val="00845A86"/>
    <w:rsid w:val="00861407"/>
    <w:rsid w:val="008620DF"/>
    <w:rsid w:val="00862D87"/>
    <w:rsid w:val="00865B36"/>
    <w:rsid w:val="008724DE"/>
    <w:rsid w:val="00872877"/>
    <w:rsid w:val="008732F5"/>
    <w:rsid w:val="00877ADD"/>
    <w:rsid w:val="008818E6"/>
    <w:rsid w:val="00884545"/>
    <w:rsid w:val="00890F28"/>
    <w:rsid w:val="00892CAF"/>
    <w:rsid w:val="00893A15"/>
    <w:rsid w:val="00893A9D"/>
    <w:rsid w:val="0089475E"/>
    <w:rsid w:val="00894EFB"/>
    <w:rsid w:val="008A0139"/>
    <w:rsid w:val="008A30C7"/>
    <w:rsid w:val="008A39F9"/>
    <w:rsid w:val="008A5CA4"/>
    <w:rsid w:val="008A64C1"/>
    <w:rsid w:val="008A6FFC"/>
    <w:rsid w:val="008B5EAB"/>
    <w:rsid w:val="008B65B5"/>
    <w:rsid w:val="008B6FF9"/>
    <w:rsid w:val="008C3CA1"/>
    <w:rsid w:val="008C4D82"/>
    <w:rsid w:val="008C5C6A"/>
    <w:rsid w:val="008C7457"/>
    <w:rsid w:val="008D0429"/>
    <w:rsid w:val="008D10A0"/>
    <w:rsid w:val="008D3721"/>
    <w:rsid w:val="008D4558"/>
    <w:rsid w:val="008D65DB"/>
    <w:rsid w:val="008D6CE1"/>
    <w:rsid w:val="008D7FA0"/>
    <w:rsid w:val="008E201B"/>
    <w:rsid w:val="008E2659"/>
    <w:rsid w:val="008E37A4"/>
    <w:rsid w:val="008E3894"/>
    <w:rsid w:val="008E3B35"/>
    <w:rsid w:val="008E6DF7"/>
    <w:rsid w:val="008F1213"/>
    <w:rsid w:val="008F4232"/>
    <w:rsid w:val="008F5EB5"/>
    <w:rsid w:val="008F6D6D"/>
    <w:rsid w:val="00901308"/>
    <w:rsid w:val="00902966"/>
    <w:rsid w:val="00902FA2"/>
    <w:rsid w:val="00906F02"/>
    <w:rsid w:val="00912278"/>
    <w:rsid w:val="00912B57"/>
    <w:rsid w:val="00912E86"/>
    <w:rsid w:val="0091438E"/>
    <w:rsid w:val="009159D3"/>
    <w:rsid w:val="00915EF9"/>
    <w:rsid w:val="009173AA"/>
    <w:rsid w:val="0092115A"/>
    <w:rsid w:val="00922C06"/>
    <w:rsid w:val="00927529"/>
    <w:rsid w:val="009301E4"/>
    <w:rsid w:val="009318B7"/>
    <w:rsid w:val="0093242D"/>
    <w:rsid w:val="00933838"/>
    <w:rsid w:val="009357FF"/>
    <w:rsid w:val="009425A6"/>
    <w:rsid w:val="00945180"/>
    <w:rsid w:val="00947D4D"/>
    <w:rsid w:val="009517AB"/>
    <w:rsid w:val="009526DC"/>
    <w:rsid w:val="0096077A"/>
    <w:rsid w:val="00960AC0"/>
    <w:rsid w:val="0096150D"/>
    <w:rsid w:val="00961A3E"/>
    <w:rsid w:val="009623C1"/>
    <w:rsid w:val="00963931"/>
    <w:rsid w:val="00964CA4"/>
    <w:rsid w:val="00971A4B"/>
    <w:rsid w:val="00975FD8"/>
    <w:rsid w:val="0098628A"/>
    <w:rsid w:val="0098756A"/>
    <w:rsid w:val="00991556"/>
    <w:rsid w:val="0099381A"/>
    <w:rsid w:val="00997CE9"/>
    <w:rsid w:val="009A0250"/>
    <w:rsid w:val="009A099B"/>
    <w:rsid w:val="009A3094"/>
    <w:rsid w:val="009A4801"/>
    <w:rsid w:val="009B0BED"/>
    <w:rsid w:val="009B4AE7"/>
    <w:rsid w:val="009B547F"/>
    <w:rsid w:val="009B55C2"/>
    <w:rsid w:val="009B659D"/>
    <w:rsid w:val="009B7847"/>
    <w:rsid w:val="009C0008"/>
    <w:rsid w:val="009C10DD"/>
    <w:rsid w:val="009C2767"/>
    <w:rsid w:val="009C39CB"/>
    <w:rsid w:val="009C5B2D"/>
    <w:rsid w:val="009D2EA7"/>
    <w:rsid w:val="009D3288"/>
    <w:rsid w:val="009D33E4"/>
    <w:rsid w:val="009D4B58"/>
    <w:rsid w:val="009D62C3"/>
    <w:rsid w:val="009D6F2A"/>
    <w:rsid w:val="009E03DD"/>
    <w:rsid w:val="009E06B0"/>
    <w:rsid w:val="009F1D04"/>
    <w:rsid w:val="009F1DF9"/>
    <w:rsid w:val="009F343B"/>
    <w:rsid w:val="00A017B7"/>
    <w:rsid w:val="00A03069"/>
    <w:rsid w:val="00A04115"/>
    <w:rsid w:val="00A04139"/>
    <w:rsid w:val="00A05711"/>
    <w:rsid w:val="00A05F20"/>
    <w:rsid w:val="00A125B2"/>
    <w:rsid w:val="00A13E8D"/>
    <w:rsid w:val="00A14CEF"/>
    <w:rsid w:val="00A172CC"/>
    <w:rsid w:val="00A1793D"/>
    <w:rsid w:val="00A205B4"/>
    <w:rsid w:val="00A20B34"/>
    <w:rsid w:val="00A22409"/>
    <w:rsid w:val="00A227A9"/>
    <w:rsid w:val="00A241BB"/>
    <w:rsid w:val="00A279E7"/>
    <w:rsid w:val="00A27BAE"/>
    <w:rsid w:val="00A27F67"/>
    <w:rsid w:val="00A304D1"/>
    <w:rsid w:val="00A32688"/>
    <w:rsid w:val="00A339B3"/>
    <w:rsid w:val="00A34D77"/>
    <w:rsid w:val="00A35C5F"/>
    <w:rsid w:val="00A36814"/>
    <w:rsid w:val="00A37C7E"/>
    <w:rsid w:val="00A41071"/>
    <w:rsid w:val="00A41894"/>
    <w:rsid w:val="00A45CE0"/>
    <w:rsid w:val="00A47CDA"/>
    <w:rsid w:val="00A501A4"/>
    <w:rsid w:val="00A50E30"/>
    <w:rsid w:val="00A510B1"/>
    <w:rsid w:val="00A532B4"/>
    <w:rsid w:val="00A54269"/>
    <w:rsid w:val="00A552F3"/>
    <w:rsid w:val="00A55881"/>
    <w:rsid w:val="00A5724A"/>
    <w:rsid w:val="00A57964"/>
    <w:rsid w:val="00A57B3F"/>
    <w:rsid w:val="00A62146"/>
    <w:rsid w:val="00A6656B"/>
    <w:rsid w:val="00A66F7E"/>
    <w:rsid w:val="00A670BC"/>
    <w:rsid w:val="00A675A1"/>
    <w:rsid w:val="00A70D6A"/>
    <w:rsid w:val="00A817CE"/>
    <w:rsid w:val="00A82767"/>
    <w:rsid w:val="00A83E59"/>
    <w:rsid w:val="00A90680"/>
    <w:rsid w:val="00A93320"/>
    <w:rsid w:val="00A934D6"/>
    <w:rsid w:val="00A9458A"/>
    <w:rsid w:val="00A96AA5"/>
    <w:rsid w:val="00A973D6"/>
    <w:rsid w:val="00AA0571"/>
    <w:rsid w:val="00AA1E58"/>
    <w:rsid w:val="00AA383F"/>
    <w:rsid w:val="00AA46D1"/>
    <w:rsid w:val="00AA47C5"/>
    <w:rsid w:val="00AB168B"/>
    <w:rsid w:val="00AB4EDA"/>
    <w:rsid w:val="00AC3942"/>
    <w:rsid w:val="00AD20C7"/>
    <w:rsid w:val="00AD37C3"/>
    <w:rsid w:val="00AD4A78"/>
    <w:rsid w:val="00AE4A63"/>
    <w:rsid w:val="00AE51B1"/>
    <w:rsid w:val="00AE777A"/>
    <w:rsid w:val="00AF0319"/>
    <w:rsid w:val="00AF4473"/>
    <w:rsid w:val="00AF4DBC"/>
    <w:rsid w:val="00B03E77"/>
    <w:rsid w:val="00B11DB6"/>
    <w:rsid w:val="00B12FFB"/>
    <w:rsid w:val="00B14F4A"/>
    <w:rsid w:val="00B20B86"/>
    <w:rsid w:val="00B21CED"/>
    <w:rsid w:val="00B22662"/>
    <w:rsid w:val="00B31A76"/>
    <w:rsid w:val="00B32A4E"/>
    <w:rsid w:val="00B32C90"/>
    <w:rsid w:val="00B33B26"/>
    <w:rsid w:val="00B35ABA"/>
    <w:rsid w:val="00B4204B"/>
    <w:rsid w:val="00B44E1D"/>
    <w:rsid w:val="00B464BB"/>
    <w:rsid w:val="00B5235A"/>
    <w:rsid w:val="00B5374C"/>
    <w:rsid w:val="00B56EE5"/>
    <w:rsid w:val="00B57E9E"/>
    <w:rsid w:val="00B676C9"/>
    <w:rsid w:val="00B67B2E"/>
    <w:rsid w:val="00B7362F"/>
    <w:rsid w:val="00B74753"/>
    <w:rsid w:val="00B74A9E"/>
    <w:rsid w:val="00B85480"/>
    <w:rsid w:val="00B871F7"/>
    <w:rsid w:val="00B87323"/>
    <w:rsid w:val="00B874F7"/>
    <w:rsid w:val="00B87B5B"/>
    <w:rsid w:val="00B922C4"/>
    <w:rsid w:val="00B95AF8"/>
    <w:rsid w:val="00B97662"/>
    <w:rsid w:val="00BA0035"/>
    <w:rsid w:val="00BA45B2"/>
    <w:rsid w:val="00BA4A9F"/>
    <w:rsid w:val="00BA51A8"/>
    <w:rsid w:val="00BA58E0"/>
    <w:rsid w:val="00BA5B34"/>
    <w:rsid w:val="00BB1117"/>
    <w:rsid w:val="00BB28A5"/>
    <w:rsid w:val="00BB4B1D"/>
    <w:rsid w:val="00BB5A58"/>
    <w:rsid w:val="00BB7FF6"/>
    <w:rsid w:val="00BC1058"/>
    <w:rsid w:val="00BC3DD9"/>
    <w:rsid w:val="00BD2466"/>
    <w:rsid w:val="00BE12A6"/>
    <w:rsid w:val="00BE201B"/>
    <w:rsid w:val="00BE49A9"/>
    <w:rsid w:val="00BE5249"/>
    <w:rsid w:val="00BE662E"/>
    <w:rsid w:val="00BE6FA5"/>
    <w:rsid w:val="00BE7BC9"/>
    <w:rsid w:val="00BF1CD8"/>
    <w:rsid w:val="00BF2C67"/>
    <w:rsid w:val="00BF43CE"/>
    <w:rsid w:val="00BF478D"/>
    <w:rsid w:val="00BF7197"/>
    <w:rsid w:val="00BF7ABC"/>
    <w:rsid w:val="00C02BEC"/>
    <w:rsid w:val="00C03CB2"/>
    <w:rsid w:val="00C06149"/>
    <w:rsid w:val="00C110B0"/>
    <w:rsid w:val="00C14A9F"/>
    <w:rsid w:val="00C17AB8"/>
    <w:rsid w:val="00C236AC"/>
    <w:rsid w:val="00C23936"/>
    <w:rsid w:val="00C23BE9"/>
    <w:rsid w:val="00C26336"/>
    <w:rsid w:val="00C31C07"/>
    <w:rsid w:val="00C4184F"/>
    <w:rsid w:val="00C42045"/>
    <w:rsid w:val="00C42F7C"/>
    <w:rsid w:val="00C4518C"/>
    <w:rsid w:val="00C47940"/>
    <w:rsid w:val="00C51473"/>
    <w:rsid w:val="00C550B3"/>
    <w:rsid w:val="00C557BE"/>
    <w:rsid w:val="00C64A2F"/>
    <w:rsid w:val="00C64F6B"/>
    <w:rsid w:val="00C66089"/>
    <w:rsid w:val="00C6715A"/>
    <w:rsid w:val="00C71D62"/>
    <w:rsid w:val="00C74A7A"/>
    <w:rsid w:val="00C755C3"/>
    <w:rsid w:val="00C7671E"/>
    <w:rsid w:val="00C7696A"/>
    <w:rsid w:val="00C769B8"/>
    <w:rsid w:val="00C80FE7"/>
    <w:rsid w:val="00C82E16"/>
    <w:rsid w:val="00C86B86"/>
    <w:rsid w:val="00C9491A"/>
    <w:rsid w:val="00C94DED"/>
    <w:rsid w:val="00C95E7A"/>
    <w:rsid w:val="00C95FE1"/>
    <w:rsid w:val="00C97325"/>
    <w:rsid w:val="00CA208A"/>
    <w:rsid w:val="00CA2FCB"/>
    <w:rsid w:val="00CA4068"/>
    <w:rsid w:val="00CA688B"/>
    <w:rsid w:val="00CA714B"/>
    <w:rsid w:val="00CB0203"/>
    <w:rsid w:val="00CB481C"/>
    <w:rsid w:val="00CB60F9"/>
    <w:rsid w:val="00CB62BD"/>
    <w:rsid w:val="00CC106C"/>
    <w:rsid w:val="00CC1936"/>
    <w:rsid w:val="00CC2CBA"/>
    <w:rsid w:val="00CC5298"/>
    <w:rsid w:val="00CD4DFF"/>
    <w:rsid w:val="00CD532B"/>
    <w:rsid w:val="00CD5CD8"/>
    <w:rsid w:val="00CD644F"/>
    <w:rsid w:val="00CD6BB4"/>
    <w:rsid w:val="00CE05AA"/>
    <w:rsid w:val="00CE151B"/>
    <w:rsid w:val="00CE342F"/>
    <w:rsid w:val="00CE3652"/>
    <w:rsid w:val="00CE5B0C"/>
    <w:rsid w:val="00CE6BF1"/>
    <w:rsid w:val="00CF1CF7"/>
    <w:rsid w:val="00CF2184"/>
    <w:rsid w:val="00CF3059"/>
    <w:rsid w:val="00CF36D8"/>
    <w:rsid w:val="00CF7606"/>
    <w:rsid w:val="00D02A8F"/>
    <w:rsid w:val="00D036B6"/>
    <w:rsid w:val="00D048B7"/>
    <w:rsid w:val="00D11F4A"/>
    <w:rsid w:val="00D11FD8"/>
    <w:rsid w:val="00D143BA"/>
    <w:rsid w:val="00D16655"/>
    <w:rsid w:val="00D16CA6"/>
    <w:rsid w:val="00D17D47"/>
    <w:rsid w:val="00D22402"/>
    <w:rsid w:val="00D245F7"/>
    <w:rsid w:val="00D24C58"/>
    <w:rsid w:val="00D25B62"/>
    <w:rsid w:val="00D26FFF"/>
    <w:rsid w:val="00D31F81"/>
    <w:rsid w:val="00D3506A"/>
    <w:rsid w:val="00D46066"/>
    <w:rsid w:val="00D4621B"/>
    <w:rsid w:val="00D478B1"/>
    <w:rsid w:val="00D53BCD"/>
    <w:rsid w:val="00D64E66"/>
    <w:rsid w:val="00D65805"/>
    <w:rsid w:val="00D71DDC"/>
    <w:rsid w:val="00D74365"/>
    <w:rsid w:val="00D779C9"/>
    <w:rsid w:val="00D8517B"/>
    <w:rsid w:val="00D8533B"/>
    <w:rsid w:val="00D914C3"/>
    <w:rsid w:val="00D9299D"/>
    <w:rsid w:val="00D96638"/>
    <w:rsid w:val="00D97FFB"/>
    <w:rsid w:val="00DA04FD"/>
    <w:rsid w:val="00DA090F"/>
    <w:rsid w:val="00DA4149"/>
    <w:rsid w:val="00DB1981"/>
    <w:rsid w:val="00DB2080"/>
    <w:rsid w:val="00DB2DDD"/>
    <w:rsid w:val="00DB4237"/>
    <w:rsid w:val="00DB5735"/>
    <w:rsid w:val="00DB5944"/>
    <w:rsid w:val="00DC0B6F"/>
    <w:rsid w:val="00DC413E"/>
    <w:rsid w:val="00DC692C"/>
    <w:rsid w:val="00DD0FAA"/>
    <w:rsid w:val="00DD1E69"/>
    <w:rsid w:val="00DD3553"/>
    <w:rsid w:val="00DD3AB9"/>
    <w:rsid w:val="00DD3AEC"/>
    <w:rsid w:val="00DD3FB7"/>
    <w:rsid w:val="00DD4E09"/>
    <w:rsid w:val="00DE00FF"/>
    <w:rsid w:val="00DE1223"/>
    <w:rsid w:val="00DE65AE"/>
    <w:rsid w:val="00DE6BC3"/>
    <w:rsid w:val="00DF21B2"/>
    <w:rsid w:val="00DF49D0"/>
    <w:rsid w:val="00E01828"/>
    <w:rsid w:val="00E02028"/>
    <w:rsid w:val="00E11713"/>
    <w:rsid w:val="00E11CB1"/>
    <w:rsid w:val="00E13310"/>
    <w:rsid w:val="00E13BBD"/>
    <w:rsid w:val="00E14A41"/>
    <w:rsid w:val="00E14A6C"/>
    <w:rsid w:val="00E201A6"/>
    <w:rsid w:val="00E20C1A"/>
    <w:rsid w:val="00E21619"/>
    <w:rsid w:val="00E2218F"/>
    <w:rsid w:val="00E27973"/>
    <w:rsid w:val="00E33D18"/>
    <w:rsid w:val="00E3410E"/>
    <w:rsid w:val="00E358BA"/>
    <w:rsid w:val="00E4447A"/>
    <w:rsid w:val="00E448D6"/>
    <w:rsid w:val="00E53166"/>
    <w:rsid w:val="00E57745"/>
    <w:rsid w:val="00E62C88"/>
    <w:rsid w:val="00E6479E"/>
    <w:rsid w:val="00E65431"/>
    <w:rsid w:val="00E666DB"/>
    <w:rsid w:val="00E673B0"/>
    <w:rsid w:val="00E72329"/>
    <w:rsid w:val="00E73643"/>
    <w:rsid w:val="00E83944"/>
    <w:rsid w:val="00E865E2"/>
    <w:rsid w:val="00E86DB8"/>
    <w:rsid w:val="00E914D7"/>
    <w:rsid w:val="00E951A9"/>
    <w:rsid w:val="00E95F0E"/>
    <w:rsid w:val="00E96549"/>
    <w:rsid w:val="00E97677"/>
    <w:rsid w:val="00E97A23"/>
    <w:rsid w:val="00EA0B0D"/>
    <w:rsid w:val="00EA3F7D"/>
    <w:rsid w:val="00EB107A"/>
    <w:rsid w:val="00EB123C"/>
    <w:rsid w:val="00EB4C79"/>
    <w:rsid w:val="00EC1DF4"/>
    <w:rsid w:val="00EC5F39"/>
    <w:rsid w:val="00EC6B12"/>
    <w:rsid w:val="00EC6B99"/>
    <w:rsid w:val="00ED10D8"/>
    <w:rsid w:val="00ED2097"/>
    <w:rsid w:val="00ED44CB"/>
    <w:rsid w:val="00ED7C09"/>
    <w:rsid w:val="00EE111D"/>
    <w:rsid w:val="00EE3AA5"/>
    <w:rsid w:val="00EE4CC4"/>
    <w:rsid w:val="00EE4FEA"/>
    <w:rsid w:val="00EE54B5"/>
    <w:rsid w:val="00EE5A0D"/>
    <w:rsid w:val="00EE697F"/>
    <w:rsid w:val="00EE72D8"/>
    <w:rsid w:val="00EF0FBA"/>
    <w:rsid w:val="00EF1356"/>
    <w:rsid w:val="00EF287D"/>
    <w:rsid w:val="00EF4B94"/>
    <w:rsid w:val="00EF5CCE"/>
    <w:rsid w:val="00F0423C"/>
    <w:rsid w:val="00F05F2B"/>
    <w:rsid w:val="00F065E9"/>
    <w:rsid w:val="00F14243"/>
    <w:rsid w:val="00F16A48"/>
    <w:rsid w:val="00F16FD4"/>
    <w:rsid w:val="00F179FF"/>
    <w:rsid w:val="00F17BD5"/>
    <w:rsid w:val="00F17C40"/>
    <w:rsid w:val="00F2326C"/>
    <w:rsid w:val="00F233C2"/>
    <w:rsid w:val="00F2362A"/>
    <w:rsid w:val="00F237D2"/>
    <w:rsid w:val="00F25197"/>
    <w:rsid w:val="00F27166"/>
    <w:rsid w:val="00F27DA6"/>
    <w:rsid w:val="00F27EC7"/>
    <w:rsid w:val="00F30FA1"/>
    <w:rsid w:val="00F31773"/>
    <w:rsid w:val="00F3257A"/>
    <w:rsid w:val="00F3549B"/>
    <w:rsid w:val="00F4021F"/>
    <w:rsid w:val="00F405AD"/>
    <w:rsid w:val="00F41A12"/>
    <w:rsid w:val="00F4265B"/>
    <w:rsid w:val="00F53741"/>
    <w:rsid w:val="00F537D5"/>
    <w:rsid w:val="00F53C05"/>
    <w:rsid w:val="00F5573C"/>
    <w:rsid w:val="00F5638B"/>
    <w:rsid w:val="00F626CC"/>
    <w:rsid w:val="00F66902"/>
    <w:rsid w:val="00F670B6"/>
    <w:rsid w:val="00F67D83"/>
    <w:rsid w:val="00F67DCC"/>
    <w:rsid w:val="00F7074F"/>
    <w:rsid w:val="00F729F4"/>
    <w:rsid w:val="00F74543"/>
    <w:rsid w:val="00F74831"/>
    <w:rsid w:val="00F77C79"/>
    <w:rsid w:val="00F80C5D"/>
    <w:rsid w:val="00F813F4"/>
    <w:rsid w:val="00F87A04"/>
    <w:rsid w:val="00F903AA"/>
    <w:rsid w:val="00F93246"/>
    <w:rsid w:val="00F964D9"/>
    <w:rsid w:val="00F9736D"/>
    <w:rsid w:val="00F97DFC"/>
    <w:rsid w:val="00F97E72"/>
    <w:rsid w:val="00FA0040"/>
    <w:rsid w:val="00FA275C"/>
    <w:rsid w:val="00FA65C6"/>
    <w:rsid w:val="00FB04F2"/>
    <w:rsid w:val="00FB3AD7"/>
    <w:rsid w:val="00FB427B"/>
    <w:rsid w:val="00FB4FC7"/>
    <w:rsid w:val="00FB674F"/>
    <w:rsid w:val="00FB7232"/>
    <w:rsid w:val="00FC1374"/>
    <w:rsid w:val="00FC1726"/>
    <w:rsid w:val="00FC21B7"/>
    <w:rsid w:val="00FC2FF0"/>
    <w:rsid w:val="00FC4489"/>
    <w:rsid w:val="00FC5D9C"/>
    <w:rsid w:val="00FD03BC"/>
    <w:rsid w:val="00FD0855"/>
    <w:rsid w:val="00FD1EB7"/>
    <w:rsid w:val="00FD64D4"/>
    <w:rsid w:val="00FE1FD9"/>
    <w:rsid w:val="00FE26EF"/>
    <w:rsid w:val="00FE5A4B"/>
    <w:rsid w:val="00FE628D"/>
    <w:rsid w:val="00FF093C"/>
    <w:rsid w:val="00FF16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A10C81F"/>
  <w15:chartTrackingRefBased/>
  <w15:docId w15:val="{3200E7E9-B244-4430-BDEB-20DAA45E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C2E"/>
  </w:style>
  <w:style w:type="paragraph" w:styleId="Piedepgina">
    <w:name w:val="footer"/>
    <w:basedOn w:val="Normal"/>
    <w:link w:val="PiedepginaCar"/>
    <w:uiPriority w:val="99"/>
    <w:unhideWhenUsed/>
    <w:rsid w:val="002F7C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C2E"/>
  </w:style>
  <w:style w:type="table" w:styleId="Tablaconcuadrcula">
    <w:name w:val="Table Grid"/>
    <w:basedOn w:val="Tablanormal"/>
    <w:uiPriority w:val="59"/>
    <w:rsid w:val="00893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29F4"/>
    <w:pPr>
      <w:ind w:left="720"/>
      <w:contextualSpacing/>
    </w:pPr>
  </w:style>
  <w:style w:type="paragraph" w:styleId="Textodeglobo">
    <w:name w:val="Balloon Text"/>
    <w:basedOn w:val="Normal"/>
    <w:link w:val="TextodegloboCar"/>
    <w:uiPriority w:val="99"/>
    <w:semiHidden/>
    <w:unhideWhenUsed/>
    <w:rsid w:val="0000723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007230"/>
    <w:rPr>
      <w:rFonts w:ascii="Tahoma" w:hAnsi="Tahoma" w:cs="Tahoma"/>
      <w:sz w:val="16"/>
      <w:szCs w:val="16"/>
    </w:rPr>
  </w:style>
  <w:style w:type="paragraph" w:styleId="Textosinformato">
    <w:name w:val="Plain Text"/>
    <w:basedOn w:val="Normal"/>
    <w:link w:val="TextosinformatoCar"/>
    <w:uiPriority w:val="99"/>
    <w:semiHidden/>
    <w:unhideWhenUsed/>
    <w:rsid w:val="00EE697F"/>
    <w:pPr>
      <w:spacing w:after="0" w:line="240" w:lineRule="auto"/>
    </w:pPr>
    <w:rPr>
      <w:rFonts w:eastAsia="Times New Roman"/>
      <w:color w:val="1F497D"/>
      <w:sz w:val="28"/>
      <w:szCs w:val="21"/>
      <w:lang w:val="x-none" w:eastAsia="x-none"/>
    </w:rPr>
  </w:style>
  <w:style w:type="character" w:customStyle="1" w:styleId="TextosinformatoCar">
    <w:name w:val="Texto sin formato Car"/>
    <w:link w:val="Textosinformato"/>
    <w:uiPriority w:val="99"/>
    <w:semiHidden/>
    <w:rsid w:val="00EE697F"/>
    <w:rPr>
      <w:rFonts w:eastAsia="Times New Roman"/>
      <w:color w:val="1F497D"/>
      <w:sz w:val="28"/>
      <w:szCs w:val="21"/>
    </w:rPr>
  </w:style>
  <w:style w:type="paragraph" w:styleId="Listaconvietas2">
    <w:name w:val="List Bullet 2"/>
    <w:basedOn w:val="Normal"/>
    <w:uiPriority w:val="99"/>
    <w:unhideWhenUsed/>
    <w:rsid w:val="00F80C5D"/>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8065">
      <w:bodyDiv w:val="1"/>
      <w:marLeft w:val="0"/>
      <w:marRight w:val="0"/>
      <w:marTop w:val="0"/>
      <w:marBottom w:val="0"/>
      <w:divBdr>
        <w:top w:val="none" w:sz="0" w:space="0" w:color="auto"/>
        <w:left w:val="none" w:sz="0" w:space="0" w:color="auto"/>
        <w:bottom w:val="none" w:sz="0" w:space="0" w:color="auto"/>
        <w:right w:val="none" w:sz="0" w:space="0" w:color="auto"/>
      </w:divBdr>
    </w:div>
    <w:div w:id="51197052">
      <w:bodyDiv w:val="1"/>
      <w:marLeft w:val="0"/>
      <w:marRight w:val="0"/>
      <w:marTop w:val="0"/>
      <w:marBottom w:val="0"/>
      <w:divBdr>
        <w:top w:val="none" w:sz="0" w:space="0" w:color="auto"/>
        <w:left w:val="none" w:sz="0" w:space="0" w:color="auto"/>
        <w:bottom w:val="none" w:sz="0" w:space="0" w:color="auto"/>
        <w:right w:val="none" w:sz="0" w:space="0" w:color="auto"/>
      </w:divBdr>
    </w:div>
    <w:div w:id="184907132">
      <w:bodyDiv w:val="1"/>
      <w:marLeft w:val="0"/>
      <w:marRight w:val="0"/>
      <w:marTop w:val="0"/>
      <w:marBottom w:val="0"/>
      <w:divBdr>
        <w:top w:val="none" w:sz="0" w:space="0" w:color="auto"/>
        <w:left w:val="none" w:sz="0" w:space="0" w:color="auto"/>
        <w:bottom w:val="none" w:sz="0" w:space="0" w:color="auto"/>
        <w:right w:val="none" w:sz="0" w:space="0" w:color="auto"/>
      </w:divBdr>
    </w:div>
    <w:div w:id="191724842">
      <w:bodyDiv w:val="1"/>
      <w:marLeft w:val="0"/>
      <w:marRight w:val="0"/>
      <w:marTop w:val="0"/>
      <w:marBottom w:val="0"/>
      <w:divBdr>
        <w:top w:val="none" w:sz="0" w:space="0" w:color="auto"/>
        <w:left w:val="none" w:sz="0" w:space="0" w:color="auto"/>
        <w:bottom w:val="none" w:sz="0" w:space="0" w:color="auto"/>
        <w:right w:val="none" w:sz="0" w:space="0" w:color="auto"/>
      </w:divBdr>
    </w:div>
    <w:div w:id="241913105">
      <w:bodyDiv w:val="1"/>
      <w:marLeft w:val="0"/>
      <w:marRight w:val="0"/>
      <w:marTop w:val="0"/>
      <w:marBottom w:val="0"/>
      <w:divBdr>
        <w:top w:val="none" w:sz="0" w:space="0" w:color="auto"/>
        <w:left w:val="none" w:sz="0" w:space="0" w:color="auto"/>
        <w:bottom w:val="none" w:sz="0" w:space="0" w:color="auto"/>
        <w:right w:val="none" w:sz="0" w:space="0" w:color="auto"/>
      </w:divBdr>
    </w:div>
    <w:div w:id="526143404">
      <w:bodyDiv w:val="1"/>
      <w:marLeft w:val="0"/>
      <w:marRight w:val="0"/>
      <w:marTop w:val="0"/>
      <w:marBottom w:val="0"/>
      <w:divBdr>
        <w:top w:val="none" w:sz="0" w:space="0" w:color="auto"/>
        <w:left w:val="none" w:sz="0" w:space="0" w:color="auto"/>
        <w:bottom w:val="none" w:sz="0" w:space="0" w:color="auto"/>
        <w:right w:val="none" w:sz="0" w:space="0" w:color="auto"/>
      </w:divBdr>
    </w:div>
    <w:div w:id="619843898">
      <w:bodyDiv w:val="1"/>
      <w:marLeft w:val="0"/>
      <w:marRight w:val="0"/>
      <w:marTop w:val="0"/>
      <w:marBottom w:val="0"/>
      <w:divBdr>
        <w:top w:val="none" w:sz="0" w:space="0" w:color="auto"/>
        <w:left w:val="none" w:sz="0" w:space="0" w:color="auto"/>
        <w:bottom w:val="none" w:sz="0" w:space="0" w:color="auto"/>
        <w:right w:val="none" w:sz="0" w:space="0" w:color="auto"/>
      </w:divBdr>
    </w:div>
    <w:div w:id="703096697">
      <w:bodyDiv w:val="1"/>
      <w:marLeft w:val="0"/>
      <w:marRight w:val="0"/>
      <w:marTop w:val="0"/>
      <w:marBottom w:val="0"/>
      <w:divBdr>
        <w:top w:val="none" w:sz="0" w:space="0" w:color="auto"/>
        <w:left w:val="none" w:sz="0" w:space="0" w:color="auto"/>
        <w:bottom w:val="none" w:sz="0" w:space="0" w:color="auto"/>
        <w:right w:val="none" w:sz="0" w:space="0" w:color="auto"/>
      </w:divBdr>
    </w:div>
    <w:div w:id="864757734">
      <w:bodyDiv w:val="1"/>
      <w:marLeft w:val="0"/>
      <w:marRight w:val="0"/>
      <w:marTop w:val="0"/>
      <w:marBottom w:val="0"/>
      <w:divBdr>
        <w:top w:val="none" w:sz="0" w:space="0" w:color="auto"/>
        <w:left w:val="none" w:sz="0" w:space="0" w:color="auto"/>
        <w:bottom w:val="none" w:sz="0" w:space="0" w:color="auto"/>
        <w:right w:val="none" w:sz="0" w:space="0" w:color="auto"/>
      </w:divBdr>
    </w:div>
    <w:div w:id="919291368">
      <w:bodyDiv w:val="1"/>
      <w:marLeft w:val="0"/>
      <w:marRight w:val="0"/>
      <w:marTop w:val="0"/>
      <w:marBottom w:val="0"/>
      <w:divBdr>
        <w:top w:val="none" w:sz="0" w:space="0" w:color="auto"/>
        <w:left w:val="none" w:sz="0" w:space="0" w:color="auto"/>
        <w:bottom w:val="none" w:sz="0" w:space="0" w:color="auto"/>
        <w:right w:val="none" w:sz="0" w:space="0" w:color="auto"/>
      </w:divBdr>
    </w:div>
    <w:div w:id="1005943066">
      <w:bodyDiv w:val="1"/>
      <w:marLeft w:val="0"/>
      <w:marRight w:val="0"/>
      <w:marTop w:val="0"/>
      <w:marBottom w:val="0"/>
      <w:divBdr>
        <w:top w:val="none" w:sz="0" w:space="0" w:color="auto"/>
        <w:left w:val="none" w:sz="0" w:space="0" w:color="auto"/>
        <w:bottom w:val="none" w:sz="0" w:space="0" w:color="auto"/>
        <w:right w:val="none" w:sz="0" w:space="0" w:color="auto"/>
      </w:divBdr>
    </w:div>
    <w:div w:id="1168405868">
      <w:bodyDiv w:val="1"/>
      <w:marLeft w:val="0"/>
      <w:marRight w:val="0"/>
      <w:marTop w:val="0"/>
      <w:marBottom w:val="0"/>
      <w:divBdr>
        <w:top w:val="none" w:sz="0" w:space="0" w:color="auto"/>
        <w:left w:val="none" w:sz="0" w:space="0" w:color="auto"/>
        <w:bottom w:val="none" w:sz="0" w:space="0" w:color="auto"/>
        <w:right w:val="none" w:sz="0" w:space="0" w:color="auto"/>
      </w:divBdr>
    </w:div>
    <w:div w:id="1206983862">
      <w:bodyDiv w:val="1"/>
      <w:marLeft w:val="0"/>
      <w:marRight w:val="0"/>
      <w:marTop w:val="0"/>
      <w:marBottom w:val="0"/>
      <w:divBdr>
        <w:top w:val="none" w:sz="0" w:space="0" w:color="auto"/>
        <w:left w:val="none" w:sz="0" w:space="0" w:color="auto"/>
        <w:bottom w:val="none" w:sz="0" w:space="0" w:color="auto"/>
        <w:right w:val="none" w:sz="0" w:space="0" w:color="auto"/>
      </w:divBdr>
    </w:div>
    <w:div w:id="1553689582">
      <w:bodyDiv w:val="1"/>
      <w:marLeft w:val="0"/>
      <w:marRight w:val="0"/>
      <w:marTop w:val="0"/>
      <w:marBottom w:val="0"/>
      <w:divBdr>
        <w:top w:val="none" w:sz="0" w:space="0" w:color="auto"/>
        <w:left w:val="none" w:sz="0" w:space="0" w:color="auto"/>
        <w:bottom w:val="none" w:sz="0" w:space="0" w:color="auto"/>
        <w:right w:val="none" w:sz="0" w:space="0" w:color="auto"/>
      </w:divBdr>
    </w:div>
    <w:div w:id="1653094461">
      <w:bodyDiv w:val="1"/>
      <w:marLeft w:val="0"/>
      <w:marRight w:val="0"/>
      <w:marTop w:val="0"/>
      <w:marBottom w:val="0"/>
      <w:divBdr>
        <w:top w:val="none" w:sz="0" w:space="0" w:color="auto"/>
        <w:left w:val="none" w:sz="0" w:space="0" w:color="auto"/>
        <w:bottom w:val="none" w:sz="0" w:space="0" w:color="auto"/>
        <w:right w:val="none" w:sz="0" w:space="0" w:color="auto"/>
      </w:divBdr>
    </w:div>
    <w:div w:id="1687292046">
      <w:bodyDiv w:val="1"/>
      <w:marLeft w:val="0"/>
      <w:marRight w:val="0"/>
      <w:marTop w:val="0"/>
      <w:marBottom w:val="0"/>
      <w:divBdr>
        <w:top w:val="none" w:sz="0" w:space="0" w:color="auto"/>
        <w:left w:val="none" w:sz="0" w:space="0" w:color="auto"/>
        <w:bottom w:val="none" w:sz="0" w:space="0" w:color="auto"/>
        <w:right w:val="none" w:sz="0" w:space="0" w:color="auto"/>
      </w:divBdr>
    </w:div>
    <w:div w:id="1715888518">
      <w:bodyDiv w:val="1"/>
      <w:marLeft w:val="0"/>
      <w:marRight w:val="0"/>
      <w:marTop w:val="0"/>
      <w:marBottom w:val="0"/>
      <w:divBdr>
        <w:top w:val="none" w:sz="0" w:space="0" w:color="auto"/>
        <w:left w:val="none" w:sz="0" w:space="0" w:color="auto"/>
        <w:bottom w:val="none" w:sz="0" w:space="0" w:color="auto"/>
        <w:right w:val="none" w:sz="0" w:space="0" w:color="auto"/>
      </w:divBdr>
    </w:div>
    <w:div w:id="1759398369">
      <w:bodyDiv w:val="1"/>
      <w:marLeft w:val="0"/>
      <w:marRight w:val="0"/>
      <w:marTop w:val="0"/>
      <w:marBottom w:val="0"/>
      <w:divBdr>
        <w:top w:val="none" w:sz="0" w:space="0" w:color="auto"/>
        <w:left w:val="none" w:sz="0" w:space="0" w:color="auto"/>
        <w:bottom w:val="none" w:sz="0" w:space="0" w:color="auto"/>
        <w:right w:val="none" w:sz="0" w:space="0" w:color="auto"/>
      </w:divBdr>
    </w:div>
    <w:div w:id="1793474594">
      <w:bodyDiv w:val="1"/>
      <w:marLeft w:val="0"/>
      <w:marRight w:val="0"/>
      <w:marTop w:val="0"/>
      <w:marBottom w:val="0"/>
      <w:divBdr>
        <w:top w:val="none" w:sz="0" w:space="0" w:color="auto"/>
        <w:left w:val="none" w:sz="0" w:space="0" w:color="auto"/>
        <w:bottom w:val="none" w:sz="0" w:space="0" w:color="auto"/>
        <w:right w:val="none" w:sz="0" w:space="0" w:color="auto"/>
      </w:divBdr>
    </w:div>
    <w:div w:id="18739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8F5F-4583-47E9-9468-62B67C37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Brusa</dc:creator>
  <cp:keywords/>
  <cp:lastModifiedBy>Usuario</cp:lastModifiedBy>
  <cp:revision>2</cp:revision>
  <cp:lastPrinted>2022-07-14T17:47:00Z</cp:lastPrinted>
  <dcterms:created xsi:type="dcterms:W3CDTF">2026-01-20T13:37:00Z</dcterms:created>
  <dcterms:modified xsi:type="dcterms:W3CDTF">2026-01-20T13:37:00Z</dcterms:modified>
</cp:coreProperties>
</file>